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44" w:rsidRPr="00A35144" w:rsidRDefault="00A35144" w:rsidP="00A35144">
      <w:pPr>
        <w:spacing w:after="0" w:line="240" w:lineRule="auto"/>
        <w:jc w:val="center"/>
        <w:rPr>
          <w:rFonts w:ascii="Times New Roman" w:eastAsia="Calibri" w:hAnsi="Times New Roman" w:cs="Times New Roman"/>
          <w:b/>
          <w:bCs/>
          <w:color w:val="000000"/>
          <w:spacing w:val="5"/>
          <w:sz w:val="24"/>
          <w:szCs w:val="24"/>
        </w:rPr>
      </w:pPr>
      <w:proofErr w:type="gramStart"/>
      <w:r w:rsidRPr="00A35144">
        <w:rPr>
          <w:rFonts w:ascii="Times New Roman" w:eastAsia="Calibri" w:hAnsi="Times New Roman" w:cs="Times New Roman"/>
          <w:b/>
          <w:bCs/>
          <w:color w:val="000000"/>
          <w:spacing w:val="5"/>
          <w:sz w:val="24"/>
          <w:szCs w:val="24"/>
          <w:lang w:val="en-US"/>
        </w:rPr>
        <w:t>I</w:t>
      </w:r>
      <w:r w:rsidRPr="00A35144">
        <w:rPr>
          <w:rFonts w:ascii="Times New Roman" w:eastAsia="Calibri" w:hAnsi="Times New Roman" w:cs="Times New Roman"/>
          <w:b/>
          <w:bCs/>
          <w:color w:val="000000"/>
          <w:spacing w:val="5"/>
          <w:sz w:val="24"/>
          <w:szCs w:val="24"/>
        </w:rPr>
        <w:t>. Пояснительная записка.</w:t>
      </w:r>
      <w:proofErr w:type="gramEnd"/>
    </w:p>
    <w:p w:rsidR="00A35144" w:rsidRPr="00A35144" w:rsidRDefault="00A35144" w:rsidP="00A35144">
      <w:pPr>
        <w:spacing w:after="0" w:line="240" w:lineRule="auto"/>
        <w:jc w:val="center"/>
        <w:rPr>
          <w:rFonts w:ascii="Times New Roman" w:eastAsia="Calibri" w:hAnsi="Times New Roman" w:cs="Times New Roman"/>
          <w:b/>
          <w:bCs/>
          <w:color w:val="000000"/>
          <w:spacing w:val="5"/>
          <w:sz w:val="24"/>
          <w:szCs w:val="24"/>
        </w:rPr>
      </w:pP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Рабочая программа курса «Математика»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35144" w:rsidRPr="00A35144" w:rsidRDefault="00A35144" w:rsidP="00A35144">
      <w:pPr>
        <w:spacing w:after="0" w:line="240" w:lineRule="auto"/>
        <w:ind w:firstLine="540"/>
        <w:rPr>
          <w:rFonts w:ascii="Times New Roman" w:eastAsia="Calibri" w:hAnsi="Times New Roman" w:cs="Times New Roman"/>
          <w:color w:val="FF0000"/>
          <w:sz w:val="24"/>
          <w:szCs w:val="24"/>
        </w:rPr>
      </w:pPr>
      <w:r w:rsidRPr="00A35144">
        <w:rPr>
          <w:rFonts w:ascii="Times New Roman" w:eastAsia="Calibri" w:hAnsi="Times New Roman" w:cs="Times New Roman"/>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A35144">
        <w:rPr>
          <w:rFonts w:ascii="Times New Roman" w:eastAsia="Calibri" w:hAnsi="Times New Roman" w:cs="Times New Roman"/>
          <w:color w:val="000000"/>
          <w:sz w:val="24"/>
          <w:szCs w:val="24"/>
        </w:rPr>
        <w:t xml:space="preserve">Универсальные математические способы познания </w:t>
      </w:r>
      <w:r w:rsidRPr="00A35144">
        <w:rPr>
          <w:rFonts w:ascii="Times New Roman" w:eastAsia="Calibri" w:hAnsi="Times New Roman" w:cs="Times New Roman"/>
          <w:sz w:val="24"/>
          <w:szCs w:val="24"/>
        </w:rPr>
        <w:t>способствуют целостному восприятию мира, позволяют выстраивать модели его отдельных процессов и явлений, а также</w:t>
      </w:r>
      <w:r w:rsidRPr="00A35144">
        <w:rPr>
          <w:rFonts w:ascii="Times New Roman" w:eastAsia="Calibri" w:hAnsi="Times New Roman" w:cs="Times New Roman"/>
          <w:color w:val="FF0000"/>
          <w:sz w:val="24"/>
          <w:szCs w:val="24"/>
        </w:rPr>
        <w:t xml:space="preserve"> </w:t>
      </w:r>
      <w:r w:rsidRPr="00A35144">
        <w:rPr>
          <w:rFonts w:ascii="Times New Roman" w:eastAsia="Calibri" w:hAnsi="Times New Roman" w:cs="Times New Roman"/>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Усвоенные в начальном курсе математики знания и способы действий необходимы не только</w:t>
      </w:r>
      <w:r w:rsidRPr="00A35144">
        <w:rPr>
          <w:rFonts w:ascii="Times New Roman" w:eastAsia="Calibri" w:hAnsi="Times New Roman" w:cs="Times New Roman"/>
          <w:color w:val="FF0000"/>
          <w:sz w:val="24"/>
          <w:szCs w:val="24"/>
        </w:rPr>
        <w:t xml:space="preserve"> </w:t>
      </w:r>
      <w:r w:rsidRPr="00A35144">
        <w:rPr>
          <w:rFonts w:ascii="Times New Roman" w:eastAsia="Calibri" w:hAnsi="Times New Roman" w:cs="Times New Roman"/>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Основными</w:t>
      </w:r>
      <w:r w:rsidRPr="00A35144">
        <w:rPr>
          <w:rFonts w:ascii="Times New Roman" w:eastAsia="Calibri" w:hAnsi="Times New Roman" w:cs="Times New Roman"/>
          <w:b/>
          <w:sz w:val="24"/>
          <w:szCs w:val="24"/>
        </w:rPr>
        <w:t xml:space="preserve"> целями</w:t>
      </w:r>
      <w:r w:rsidRPr="00A35144">
        <w:rPr>
          <w:rFonts w:ascii="Times New Roman" w:eastAsia="Calibri" w:hAnsi="Times New Roman" w:cs="Times New Roman"/>
          <w:sz w:val="24"/>
          <w:szCs w:val="24"/>
        </w:rPr>
        <w:t xml:space="preserve"> начального обучения математике являются:</w:t>
      </w:r>
    </w:p>
    <w:p w:rsidR="00A35144" w:rsidRPr="00A35144" w:rsidRDefault="00A35144" w:rsidP="00A35144">
      <w:pPr>
        <w:numPr>
          <w:ilvl w:val="0"/>
          <w:numId w:val="1"/>
        </w:num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Математическое развитие младших школьников.</w:t>
      </w:r>
    </w:p>
    <w:p w:rsidR="00A35144" w:rsidRPr="00A35144" w:rsidRDefault="00A35144" w:rsidP="00A35144">
      <w:pPr>
        <w:numPr>
          <w:ilvl w:val="0"/>
          <w:numId w:val="1"/>
        </w:num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Формирование системы </w:t>
      </w:r>
      <w:r w:rsidRPr="00A35144">
        <w:rPr>
          <w:rFonts w:ascii="Times New Roman" w:eastAsia="Calibri" w:hAnsi="Times New Roman" w:cs="Times New Roman"/>
          <w:color w:val="000000"/>
          <w:sz w:val="24"/>
          <w:szCs w:val="24"/>
        </w:rPr>
        <w:t>начальных</w:t>
      </w:r>
      <w:r w:rsidRPr="00A35144">
        <w:rPr>
          <w:rFonts w:ascii="Times New Roman" w:eastAsia="Calibri" w:hAnsi="Times New Roman" w:cs="Times New Roman"/>
          <w:color w:val="FF0000"/>
          <w:sz w:val="24"/>
          <w:szCs w:val="24"/>
        </w:rPr>
        <w:t xml:space="preserve"> </w:t>
      </w:r>
      <w:r w:rsidRPr="00A35144">
        <w:rPr>
          <w:rFonts w:ascii="Times New Roman" w:eastAsia="Calibri" w:hAnsi="Times New Roman" w:cs="Times New Roman"/>
          <w:sz w:val="24"/>
          <w:szCs w:val="24"/>
        </w:rPr>
        <w:t>математических знаний.</w:t>
      </w:r>
    </w:p>
    <w:p w:rsidR="00A35144" w:rsidRPr="00A35144" w:rsidRDefault="00A35144" w:rsidP="00A35144">
      <w:pPr>
        <w:numPr>
          <w:ilvl w:val="0"/>
          <w:numId w:val="1"/>
        </w:numPr>
        <w:spacing w:after="0" w:line="240" w:lineRule="auto"/>
        <w:ind w:firstLine="540"/>
        <w:rPr>
          <w:rFonts w:ascii="Times New Roman" w:eastAsia="Calibri" w:hAnsi="Times New Roman" w:cs="Times New Roman"/>
          <w:b/>
          <w:sz w:val="24"/>
          <w:szCs w:val="24"/>
        </w:rPr>
      </w:pPr>
      <w:r w:rsidRPr="00A35144">
        <w:rPr>
          <w:rFonts w:ascii="Times New Roman" w:eastAsia="Calibri" w:hAnsi="Times New Roman" w:cs="Times New Roman"/>
          <w:sz w:val="24"/>
          <w:szCs w:val="24"/>
        </w:rPr>
        <w:t xml:space="preserve"> Воспитание интереса к математике</w:t>
      </w:r>
      <w:r w:rsidRPr="00A35144">
        <w:rPr>
          <w:rFonts w:ascii="Times New Roman" w:eastAsia="Calibri" w:hAnsi="Times New Roman" w:cs="Times New Roman"/>
          <w:color w:val="000000"/>
          <w:sz w:val="24"/>
          <w:szCs w:val="24"/>
        </w:rPr>
        <w:t xml:space="preserve">, </w:t>
      </w:r>
      <w:r w:rsidRPr="00A35144">
        <w:rPr>
          <w:rFonts w:ascii="Times New Roman" w:eastAsia="Calibri" w:hAnsi="Times New Roman" w:cs="Times New Roman"/>
          <w:sz w:val="24"/>
          <w:szCs w:val="24"/>
        </w:rPr>
        <w:t>к умственной деятельности.</w:t>
      </w:r>
    </w:p>
    <w:p w:rsidR="00A35144" w:rsidRPr="00A35144" w:rsidRDefault="00A35144" w:rsidP="00A35144">
      <w:pPr>
        <w:spacing w:after="0" w:line="240" w:lineRule="auto"/>
        <w:ind w:left="720"/>
        <w:contextualSpacing/>
        <w:rPr>
          <w:rFonts w:ascii="Times New Roman" w:eastAsia="Calibri" w:hAnsi="Times New Roman" w:cs="Times New Roman"/>
          <w:b/>
          <w:caps/>
          <w:sz w:val="24"/>
          <w:szCs w:val="24"/>
        </w:rPr>
      </w:pPr>
    </w:p>
    <w:p w:rsidR="00A35144" w:rsidRPr="00A35144" w:rsidRDefault="00A35144" w:rsidP="00A35144">
      <w:pPr>
        <w:spacing w:after="0" w:line="240" w:lineRule="auto"/>
        <w:jc w:val="center"/>
        <w:rPr>
          <w:rFonts w:ascii="Times New Roman" w:eastAsia="Calibri" w:hAnsi="Times New Roman" w:cs="Times New Roman"/>
          <w:b/>
          <w:bCs/>
          <w:color w:val="000000"/>
          <w:spacing w:val="5"/>
          <w:sz w:val="24"/>
          <w:szCs w:val="24"/>
        </w:rPr>
      </w:pPr>
      <w:r w:rsidRPr="00A35144">
        <w:rPr>
          <w:rFonts w:ascii="Times New Roman" w:eastAsia="Calibri" w:hAnsi="Times New Roman" w:cs="Times New Roman"/>
          <w:b/>
          <w:caps/>
          <w:sz w:val="24"/>
          <w:szCs w:val="24"/>
          <w:lang w:val="en-US"/>
        </w:rPr>
        <w:t>II</w:t>
      </w:r>
      <w:r w:rsidRPr="00A35144">
        <w:rPr>
          <w:rFonts w:ascii="Times New Roman" w:eastAsia="Calibri" w:hAnsi="Times New Roman" w:cs="Times New Roman"/>
          <w:b/>
          <w:caps/>
          <w:sz w:val="24"/>
          <w:szCs w:val="24"/>
        </w:rPr>
        <w:t xml:space="preserve">. </w:t>
      </w:r>
      <w:r w:rsidRPr="00A35144">
        <w:rPr>
          <w:rFonts w:ascii="Times New Roman" w:eastAsia="Calibri" w:hAnsi="Times New Roman" w:cs="Times New Roman"/>
          <w:b/>
          <w:bCs/>
          <w:color w:val="000000"/>
          <w:spacing w:val="5"/>
          <w:sz w:val="24"/>
          <w:szCs w:val="24"/>
        </w:rPr>
        <w:t>Общая характеристика учебного предмета.</w:t>
      </w:r>
    </w:p>
    <w:p w:rsidR="00A35144" w:rsidRPr="00A35144" w:rsidRDefault="00A35144" w:rsidP="00A35144">
      <w:pPr>
        <w:spacing w:after="0" w:line="240" w:lineRule="auto"/>
        <w:rPr>
          <w:rFonts w:ascii="Times New Roman" w:eastAsia="Calibri" w:hAnsi="Times New Roman" w:cs="Times New Roman"/>
          <w:b/>
          <w:caps/>
          <w:sz w:val="24"/>
          <w:szCs w:val="24"/>
        </w:rPr>
      </w:pP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Программа определяет ряд </w:t>
      </w:r>
      <w:r w:rsidRPr="00A35144">
        <w:rPr>
          <w:rFonts w:ascii="Times New Roman" w:eastAsia="Calibri" w:hAnsi="Times New Roman" w:cs="Times New Roman"/>
          <w:b/>
          <w:sz w:val="24"/>
          <w:szCs w:val="24"/>
        </w:rPr>
        <w:t>задач</w:t>
      </w:r>
      <w:r w:rsidRPr="00A35144">
        <w:rPr>
          <w:rFonts w:ascii="Times New Roman" w:eastAsia="Calibri" w:hAnsi="Times New Roman" w:cs="Times New Roman"/>
          <w:sz w:val="24"/>
          <w:szCs w:val="24"/>
        </w:rPr>
        <w:t>, решение которых направлено на достижение основных целей начального математического образования:</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A35144">
        <w:rPr>
          <w:rFonts w:ascii="Times New Roman" w:eastAsia="Calibri" w:hAnsi="Times New Roman" w:cs="Times New Roman"/>
          <w:color w:val="000000"/>
          <w:sz w:val="24"/>
          <w:szCs w:val="24"/>
        </w:rPr>
        <w:t>устанавливать,</w:t>
      </w:r>
      <w:r w:rsidRPr="00A35144">
        <w:rPr>
          <w:rFonts w:ascii="Times New Roman" w:eastAsia="Calibri" w:hAnsi="Times New Roman" w:cs="Times New Roman"/>
          <w:color w:val="FF0000"/>
          <w:sz w:val="24"/>
          <w:szCs w:val="24"/>
        </w:rPr>
        <w:t xml:space="preserve"> </w:t>
      </w:r>
      <w:r w:rsidRPr="00A35144">
        <w:rPr>
          <w:rFonts w:ascii="Times New Roman" w:eastAsia="Calibri" w:hAnsi="Times New Roman" w:cs="Times New Roman"/>
          <w:sz w:val="24"/>
          <w:szCs w:val="24"/>
        </w:rPr>
        <w:t xml:space="preserve">описывать, </w:t>
      </w:r>
      <w:r w:rsidRPr="00A35144">
        <w:rPr>
          <w:rFonts w:ascii="Times New Roman" w:eastAsia="Calibri" w:hAnsi="Times New Roman" w:cs="Times New Roman"/>
          <w:color w:val="000000"/>
          <w:sz w:val="24"/>
          <w:szCs w:val="24"/>
        </w:rPr>
        <w:t xml:space="preserve">моделировать </w:t>
      </w:r>
      <w:r w:rsidRPr="00A35144">
        <w:rPr>
          <w:rFonts w:ascii="Times New Roman" w:eastAsia="Calibri" w:hAnsi="Times New Roman" w:cs="Times New Roman"/>
          <w:sz w:val="24"/>
          <w:szCs w:val="24"/>
        </w:rPr>
        <w:t xml:space="preserve">и объяснять количественные и пространственные отношения); </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 развитие основ логического, знаково-символического и алгоритмического мышления; </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развитие пространственного воображения;</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развитие математической речи;</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формирование умения вести поиск информации и работать с ней;</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формирование первоначальных представлений о компьютерной грамотности;</w:t>
      </w:r>
    </w:p>
    <w:p w:rsidR="00A35144" w:rsidRPr="00A35144" w:rsidRDefault="00A35144" w:rsidP="00A35144">
      <w:pPr>
        <w:tabs>
          <w:tab w:val="right" w:pos="9355"/>
        </w:tabs>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развитие познавательных способностей;</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воспитание стремления к расширению математических знаний;</w:t>
      </w:r>
    </w:p>
    <w:p w:rsidR="00A35144" w:rsidRPr="00A35144" w:rsidRDefault="00A35144" w:rsidP="00A35144">
      <w:pPr>
        <w:spacing w:after="0" w:line="240" w:lineRule="auto"/>
        <w:ind w:firstLine="540"/>
        <w:rPr>
          <w:rFonts w:ascii="Times New Roman" w:eastAsia="Calibri" w:hAnsi="Times New Roman" w:cs="Times New Roman"/>
          <w:color w:val="000000"/>
          <w:sz w:val="24"/>
          <w:szCs w:val="24"/>
        </w:rPr>
      </w:pPr>
      <w:r w:rsidRPr="00A35144">
        <w:rPr>
          <w:rFonts w:ascii="Times New Roman" w:eastAsia="Calibri" w:hAnsi="Times New Roman" w:cs="Times New Roman"/>
          <w:sz w:val="24"/>
          <w:szCs w:val="24"/>
        </w:rPr>
        <w:t>— </w:t>
      </w:r>
      <w:r w:rsidRPr="00A35144">
        <w:rPr>
          <w:rFonts w:ascii="Times New Roman" w:eastAsia="Calibri" w:hAnsi="Times New Roman" w:cs="Times New Roman"/>
          <w:color w:val="000000"/>
          <w:sz w:val="24"/>
          <w:szCs w:val="24"/>
        </w:rPr>
        <w:t>формирование критичности мышления;</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A35144" w:rsidRPr="00A35144" w:rsidRDefault="00A35144" w:rsidP="00A35144">
      <w:pPr>
        <w:spacing w:after="0" w:line="240" w:lineRule="auto"/>
        <w:ind w:firstLine="540"/>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A35144">
        <w:rPr>
          <w:rFonts w:ascii="Times New Roman" w:eastAsia="Calibri" w:hAnsi="Times New Roman" w:cs="Times New Roman"/>
          <w:color w:val="000000"/>
          <w:sz w:val="24"/>
          <w:szCs w:val="24"/>
        </w:rPr>
        <w:t xml:space="preserve">усвоение начальных математических знаний, </w:t>
      </w:r>
      <w:r w:rsidRPr="00A35144">
        <w:rPr>
          <w:rFonts w:ascii="Times New Roman" w:eastAsia="Calibri" w:hAnsi="Times New Roman" w:cs="Times New Roman"/>
          <w:sz w:val="24"/>
          <w:szCs w:val="24"/>
        </w:rPr>
        <w:t xml:space="preserve">связей математики с окружающей действительностью и с </w:t>
      </w:r>
      <w:r w:rsidRPr="00A35144">
        <w:rPr>
          <w:rFonts w:ascii="Times New Roman" w:eastAsia="Calibri" w:hAnsi="Times New Roman" w:cs="Times New Roman"/>
          <w:sz w:val="24"/>
          <w:szCs w:val="24"/>
        </w:rPr>
        <w:lastRenderedPageBreak/>
        <w:t>другими школьными предметами, а также личностную заинтересованность в расширении математических знаний.</w:t>
      </w:r>
    </w:p>
    <w:p w:rsidR="00A35144" w:rsidRPr="00A35144" w:rsidRDefault="00A35144" w:rsidP="00A35144">
      <w:pPr>
        <w:spacing w:after="0" w:line="240" w:lineRule="auto"/>
        <w:ind w:firstLine="540"/>
        <w:rPr>
          <w:rFonts w:ascii="Times New Roman" w:eastAsia="Calibri" w:hAnsi="Times New Roman" w:cs="Times New Roman"/>
          <w:color w:val="000000"/>
          <w:sz w:val="24"/>
          <w:szCs w:val="24"/>
        </w:rPr>
      </w:pPr>
      <w:r w:rsidRPr="00A35144">
        <w:rPr>
          <w:rFonts w:ascii="Times New Roman" w:eastAsia="Calibri" w:hAnsi="Times New Roman" w:cs="Times New Roman"/>
          <w:color w:val="000000"/>
          <w:sz w:val="24"/>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35144" w:rsidRPr="00A35144" w:rsidRDefault="00A35144" w:rsidP="00A35144">
      <w:pPr>
        <w:spacing w:after="0" w:line="240" w:lineRule="auto"/>
        <w:rPr>
          <w:rFonts w:ascii="Times New Roman" w:eastAsia="Calibri" w:hAnsi="Times New Roman" w:cs="Times New Roman"/>
          <w:b/>
          <w:caps/>
          <w:sz w:val="24"/>
          <w:szCs w:val="24"/>
        </w:rPr>
      </w:pPr>
    </w:p>
    <w:p w:rsidR="00A35144" w:rsidRPr="00A35144" w:rsidRDefault="00A35144" w:rsidP="00A35144">
      <w:pPr>
        <w:spacing w:after="0" w:line="240" w:lineRule="auto"/>
        <w:jc w:val="center"/>
        <w:rPr>
          <w:rFonts w:ascii="Times New Roman" w:eastAsia="Calibri" w:hAnsi="Times New Roman" w:cs="Times New Roman"/>
          <w:b/>
          <w:bCs/>
          <w:color w:val="000000"/>
          <w:spacing w:val="5"/>
          <w:sz w:val="24"/>
          <w:szCs w:val="24"/>
        </w:rPr>
      </w:pPr>
      <w:r w:rsidRPr="00A35144">
        <w:rPr>
          <w:rFonts w:ascii="Times New Roman" w:eastAsia="Calibri" w:hAnsi="Times New Roman" w:cs="Times New Roman"/>
          <w:b/>
          <w:bCs/>
          <w:color w:val="000000"/>
          <w:spacing w:val="5"/>
          <w:sz w:val="24"/>
          <w:szCs w:val="24"/>
          <w:lang w:val="en-US"/>
        </w:rPr>
        <w:t>III</w:t>
      </w:r>
      <w:r w:rsidRPr="00A35144">
        <w:rPr>
          <w:rFonts w:ascii="Times New Roman" w:eastAsia="Calibri" w:hAnsi="Times New Roman" w:cs="Times New Roman"/>
          <w:b/>
          <w:bCs/>
          <w:color w:val="000000"/>
          <w:spacing w:val="5"/>
          <w:sz w:val="24"/>
          <w:szCs w:val="24"/>
        </w:rPr>
        <w:t>. Место курса в учебном плане</w:t>
      </w:r>
    </w:p>
    <w:p w:rsidR="00A35144" w:rsidRPr="00A35144" w:rsidRDefault="00A35144" w:rsidP="00A35144">
      <w:pPr>
        <w:spacing w:after="0" w:line="240" w:lineRule="auto"/>
        <w:jc w:val="center"/>
        <w:rPr>
          <w:rFonts w:ascii="Times New Roman" w:eastAsia="Calibri" w:hAnsi="Times New Roman" w:cs="Times New Roman"/>
          <w:b/>
          <w:caps/>
          <w:sz w:val="24"/>
          <w:szCs w:val="24"/>
        </w:rPr>
      </w:pPr>
    </w:p>
    <w:p w:rsidR="00A35144" w:rsidRPr="00A35144" w:rsidRDefault="00A35144" w:rsidP="00A35144">
      <w:pPr>
        <w:spacing w:after="0" w:line="240" w:lineRule="auto"/>
        <w:ind w:firstLine="540"/>
        <w:jc w:val="both"/>
        <w:rPr>
          <w:rFonts w:ascii="Times New Roman" w:eastAsia="Calibri" w:hAnsi="Times New Roman" w:cs="Times New Roman"/>
          <w:sz w:val="24"/>
          <w:szCs w:val="24"/>
        </w:rPr>
      </w:pPr>
      <w:r w:rsidRPr="00A35144">
        <w:rPr>
          <w:rFonts w:ascii="Times New Roman" w:eastAsia="Calibri" w:hAnsi="Times New Roman" w:cs="Times New Roman"/>
          <w:color w:val="170E02"/>
          <w:sz w:val="24"/>
          <w:szCs w:val="24"/>
        </w:rPr>
        <w:t>В соответствии с федеральным базисным учебным планом курс н</w:t>
      </w:r>
      <w:r w:rsidRPr="00A35144">
        <w:rPr>
          <w:rFonts w:ascii="Times New Roman" w:eastAsia="Calibri" w:hAnsi="Times New Roman" w:cs="Times New Roman"/>
          <w:sz w:val="24"/>
          <w:szCs w:val="24"/>
        </w:rPr>
        <w:t>а изучение математики в 4 классе  отводится 4 ч в неделю. Курс рассчитан на 136 ч.</w:t>
      </w:r>
    </w:p>
    <w:p w:rsidR="00A35144" w:rsidRPr="00A35144" w:rsidRDefault="00A35144" w:rsidP="00A35144">
      <w:pPr>
        <w:spacing w:after="0" w:line="240" w:lineRule="auto"/>
        <w:jc w:val="both"/>
        <w:rPr>
          <w:rFonts w:ascii="Times New Roman" w:eastAsia="Calibri" w:hAnsi="Times New Roman" w:cs="Times New Roman"/>
          <w:sz w:val="24"/>
          <w:szCs w:val="24"/>
        </w:rPr>
      </w:pPr>
    </w:p>
    <w:p w:rsidR="00A35144" w:rsidRPr="00A35144" w:rsidRDefault="00A35144" w:rsidP="00A35144">
      <w:pPr>
        <w:spacing w:after="0" w:line="240" w:lineRule="auto"/>
        <w:jc w:val="center"/>
        <w:rPr>
          <w:rFonts w:ascii="Times New Roman" w:eastAsia="Calibri" w:hAnsi="Times New Roman" w:cs="Times New Roman"/>
          <w:b/>
          <w:bCs/>
          <w:color w:val="000000"/>
          <w:spacing w:val="5"/>
          <w:sz w:val="24"/>
          <w:szCs w:val="24"/>
        </w:rPr>
      </w:pPr>
      <w:r w:rsidRPr="00A35144">
        <w:rPr>
          <w:rFonts w:ascii="Times New Roman" w:eastAsia="Calibri" w:hAnsi="Times New Roman" w:cs="Times New Roman"/>
          <w:b/>
          <w:caps/>
          <w:sz w:val="24"/>
          <w:szCs w:val="24"/>
          <w:lang w:val="en-US"/>
        </w:rPr>
        <w:t>IV</w:t>
      </w:r>
      <w:r w:rsidRPr="00A35144">
        <w:rPr>
          <w:rFonts w:ascii="Times New Roman" w:eastAsia="Calibri" w:hAnsi="Times New Roman" w:cs="Times New Roman"/>
          <w:b/>
          <w:caps/>
          <w:sz w:val="24"/>
          <w:szCs w:val="24"/>
        </w:rPr>
        <w:t xml:space="preserve">. </w:t>
      </w:r>
      <w:r w:rsidRPr="00A35144">
        <w:rPr>
          <w:rFonts w:ascii="Times New Roman" w:eastAsia="Calibri" w:hAnsi="Times New Roman" w:cs="Times New Roman"/>
          <w:b/>
          <w:bCs/>
          <w:color w:val="000000"/>
          <w:spacing w:val="5"/>
          <w:sz w:val="24"/>
          <w:szCs w:val="24"/>
        </w:rPr>
        <w:t>Ценностные ориентиры содержания учебного предмета.</w:t>
      </w:r>
    </w:p>
    <w:p w:rsidR="00A35144" w:rsidRPr="00A35144" w:rsidRDefault="00A35144" w:rsidP="00A35144">
      <w:pPr>
        <w:spacing w:after="0" w:line="240" w:lineRule="auto"/>
        <w:ind w:firstLine="540"/>
        <w:jc w:val="both"/>
        <w:rPr>
          <w:rFonts w:ascii="Times New Roman" w:eastAsia="Calibri" w:hAnsi="Times New Roman" w:cs="Times New Roman"/>
          <w:sz w:val="24"/>
          <w:szCs w:val="24"/>
        </w:rPr>
      </w:pP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proofErr w:type="gramStart"/>
      <w:r w:rsidRPr="00A35144">
        <w:rPr>
          <w:rFonts w:ascii="Times New Roman" w:eastAsia="Calibri" w:hAnsi="Times New Roman" w:cs="Times New Roman"/>
          <w:color w:val="170E02"/>
          <w:sz w:val="24"/>
          <w:szCs w:val="24"/>
        </w:rPr>
        <w:t xml:space="preserve">Ценностные ориентиры изучения </w:t>
      </w:r>
      <w:r w:rsidRPr="00A35144">
        <w:rPr>
          <w:rFonts w:ascii="Times New Roman" w:eastAsia="Calibri" w:hAnsi="Times New Roman" w:cs="Times New Roman"/>
          <w:iCs/>
          <w:color w:val="170E02"/>
          <w:sz w:val="24"/>
          <w:szCs w:val="24"/>
        </w:rPr>
        <w:t>предмета</w:t>
      </w:r>
      <w:r w:rsidRPr="00A35144">
        <w:rPr>
          <w:rFonts w:ascii="Times New Roman" w:eastAsia="Calibri" w:hAnsi="Times New Roman" w:cs="Times New Roman"/>
          <w:color w:val="170E02"/>
          <w:sz w:val="24"/>
          <w:szCs w:val="24"/>
        </w:rPr>
        <w:t xml:space="preserve"> «Математика» в целом ограничиваются </w:t>
      </w:r>
      <w:r w:rsidRPr="00A35144">
        <w:rPr>
          <w:rFonts w:ascii="Times New Roman" w:eastAsia="Calibri" w:hAnsi="Times New Roman" w:cs="Times New Roman"/>
          <w:b/>
          <w:bCs/>
          <w:iCs/>
          <w:color w:val="170E02"/>
          <w:sz w:val="24"/>
          <w:szCs w:val="24"/>
        </w:rPr>
        <w:t>ценностью истины</w:t>
      </w:r>
      <w:r w:rsidRPr="00A35144">
        <w:rPr>
          <w:rFonts w:ascii="Times New Roman" w:eastAsia="Calibri" w:hAnsi="Times New Roman" w:cs="Times New Roman"/>
          <w:color w:val="170E02"/>
          <w:sz w:val="24"/>
          <w:szCs w:val="24"/>
        </w:rPr>
        <w:t xml:space="preserve">, однако </w:t>
      </w:r>
      <w:r w:rsidRPr="00A35144">
        <w:rPr>
          <w:rFonts w:ascii="Times New Roman" w:eastAsia="Calibri" w:hAnsi="Times New Roman" w:cs="Times New Roman"/>
          <w:iCs/>
          <w:color w:val="170E02"/>
          <w:sz w:val="24"/>
          <w:szCs w:val="24"/>
        </w:rPr>
        <w:t>данный курс</w:t>
      </w:r>
      <w:r w:rsidRPr="00A35144">
        <w:rPr>
          <w:rFonts w:ascii="Times New Roman" w:eastAsia="Calibri" w:hAnsi="Times New Roman" w:cs="Times New Roman"/>
          <w:color w:val="170E02"/>
          <w:sz w:val="24"/>
          <w:szCs w:val="24"/>
        </w:rPr>
        <w:t xml:space="preserve"> предлагает как расширение содержания предмета (</w:t>
      </w:r>
      <w:proofErr w:type="spellStart"/>
      <w:r w:rsidRPr="00A35144">
        <w:rPr>
          <w:rFonts w:ascii="Times New Roman" w:eastAsia="Calibri" w:hAnsi="Times New Roman" w:cs="Times New Roman"/>
          <w:color w:val="170E02"/>
          <w:sz w:val="24"/>
          <w:szCs w:val="24"/>
        </w:rPr>
        <w:t>компетентностные</w:t>
      </w:r>
      <w:proofErr w:type="spellEnd"/>
      <w:r w:rsidRPr="00A35144">
        <w:rPr>
          <w:rFonts w:ascii="Times New Roman" w:eastAsia="Calibri" w:hAnsi="Times New Roman" w:cs="Times New Roman"/>
          <w:color w:val="170E02"/>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России»), так и совокупность методик и технологий (в том числе и проектной), позволяющих заниматься </w:t>
      </w:r>
      <w:r w:rsidRPr="00A35144">
        <w:rPr>
          <w:rFonts w:ascii="Times New Roman" w:eastAsia="Calibri" w:hAnsi="Times New Roman" w:cs="Times New Roman"/>
          <w:iCs/>
          <w:color w:val="170E02"/>
          <w:sz w:val="24"/>
          <w:szCs w:val="24"/>
        </w:rPr>
        <w:t>всесторонним</w:t>
      </w:r>
      <w:r w:rsidRPr="00A35144">
        <w:rPr>
          <w:rFonts w:ascii="Times New Roman" w:eastAsia="Calibri" w:hAnsi="Times New Roman" w:cs="Times New Roman"/>
          <w:color w:val="170E02"/>
          <w:sz w:val="24"/>
          <w:szCs w:val="24"/>
        </w:rPr>
        <w:t xml:space="preserve"> формированием личности учащихся средствами предмета «Математика» и, как следствие, </w:t>
      </w:r>
      <w:r w:rsidRPr="00A35144">
        <w:rPr>
          <w:rFonts w:ascii="Times New Roman" w:eastAsia="Calibri" w:hAnsi="Times New Roman" w:cs="Times New Roman"/>
          <w:iCs/>
          <w:color w:val="170E02"/>
          <w:sz w:val="24"/>
          <w:szCs w:val="24"/>
        </w:rPr>
        <w:t>расширить</w:t>
      </w:r>
      <w:proofErr w:type="gramEnd"/>
      <w:r w:rsidRPr="00A35144">
        <w:rPr>
          <w:rFonts w:ascii="Times New Roman" w:eastAsia="Calibri" w:hAnsi="Times New Roman" w:cs="Times New Roman"/>
          <w:color w:val="170E02"/>
          <w:sz w:val="24"/>
          <w:szCs w:val="24"/>
        </w:rPr>
        <w:t xml:space="preserve"> набор ценностных ориентиров.</w:t>
      </w: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r w:rsidRPr="00A35144">
        <w:rPr>
          <w:rFonts w:ascii="Times New Roman" w:eastAsia="Calibri" w:hAnsi="Times New Roman" w:cs="Times New Roman"/>
          <w:b/>
          <w:bCs/>
          <w:color w:val="170E02"/>
          <w:sz w:val="24"/>
          <w:szCs w:val="24"/>
        </w:rPr>
        <w:t>Ценность истины</w:t>
      </w:r>
      <w:r w:rsidRPr="00A35144">
        <w:rPr>
          <w:rFonts w:ascii="Times New Roman" w:eastAsia="Calibri" w:hAnsi="Times New Roman" w:cs="Times New Roman"/>
          <w:color w:val="170E02"/>
          <w:sz w:val="24"/>
          <w:szCs w:val="24"/>
        </w:rPr>
        <w:t xml:space="preserve"> – это ценность научного познания как части культуры человечества, разума, понимания сущности бытия, мироздания.</w:t>
      </w: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r w:rsidRPr="00A35144">
        <w:rPr>
          <w:rFonts w:ascii="Times New Roman" w:eastAsia="Calibri" w:hAnsi="Times New Roman" w:cs="Times New Roman"/>
          <w:b/>
          <w:bCs/>
          <w:color w:val="170E02"/>
          <w:sz w:val="24"/>
          <w:szCs w:val="24"/>
        </w:rPr>
        <w:t>Ценность человека</w:t>
      </w:r>
      <w:r w:rsidRPr="00A35144">
        <w:rPr>
          <w:rFonts w:ascii="Times New Roman" w:eastAsia="Calibri" w:hAnsi="Times New Roman" w:cs="Times New Roman"/>
          <w:color w:val="170E02"/>
          <w:sz w:val="24"/>
          <w:szCs w:val="24"/>
        </w:rPr>
        <w:t xml:space="preserve"> как разумного существа, стремящегося к познанию мира и самосовершенствованию.</w:t>
      </w: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r w:rsidRPr="00A35144">
        <w:rPr>
          <w:rFonts w:ascii="Times New Roman" w:eastAsia="Calibri" w:hAnsi="Times New Roman" w:cs="Times New Roman"/>
          <w:b/>
          <w:bCs/>
          <w:color w:val="170E02"/>
          <w:sz w:val="24"/>
          <w:szCs w:val="24"/>
        </w:rPr>
        <w:t>Ценность труда и творчества</w:t>
      </w:r>
      <w:r w:rsidRPr="00A35144">
        <w:rPr>
          <w:rFonts w:ascii="Times New Roman" w:eastAsia="Calibri" w:hAnsi="Times New Roman" w:cs="Times New Roman"/>
          <w:color w:val="170E02"/>
          <w:sz w:val="24"/>
          <w:szCs w:val="24"/>
        </w:rPr>
        <w:t xml:space="preserve"> как естественного условия человеческой деятельности и жизни.</w:t>
      </w: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r w:rsidRPr="00A35144">
        <w:rPr>
          <w:rFonts w:ascii="Times New Roman" w:eastAsia="Calibri" w:hAnsi="Times New Roman" w:cs="Times New Roman"/>
          <w:b/>
          <w:bCs/>
          <w:color w:val="170E02"/>
          <w:sz w:val="24"/>
          <w:szCs w:val="24"/>
        </w:rPr>
        <w:t>Ценность свободы</w:t>
      </w:r>
      <w:r w:rsidRPr="00A35144">
        <w:rPr>
          <w:rFonts w:ascii="Times New Roman" w:eastAsia="Calibri" w:hAnsi="Times New Roman" w:cs="Times New Roman"/>
          <w:color w:val="170E02"/>
          <w:sz w:val="24"/>
          <w:szCs w:val="24"/>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r w:rsidRPr="00A35144">
        <w:rPr>
          <w:rFonts w:ascii="Times New Roman" w:eastAsia="Calibri" w:hAnsi="Times New Roman" w:cs="Times New Roman"/>
          <w:b/>
          <w:bCs/>
          <w:color w:val="170E02"/>
          <w:sz w:val="24"/>
          <w:szCs w:val="24"/>
        </w:rPr>
        <w:t>Ценность гражданственности</w:t>
      </w:r>
      <w:r w:rsidRPr="00A35144">
        <w:rPr>
          <w:rFonts w:ascii="Times New Roman" w:eastAsia="Calibri" w:hAnsi="Times New Roman" w:cs="Times New Roman"/>
          <w:color w:val="170E02"/>
          <w:sz w:val="24"/>
          <w:szCs w:val="24"/>
        </w:rPr>
        <w:t xml:space="preserve"> – осознание человеком себя как члена общества, народа, представителя страны и государства.</w:t>
      </w:r>
    </w:p>
    <w:p w:rsidR="00A35144" w:rsidRPr="00A35144" w:rsidRDefault="00A35144" w:rsidP="00A35144">
      <w:pPr>
        <w:spacing w:after="0" w:line="240" w:lineRule="auto"/>
        <w:jc w:val="both"/>
        <w:rPr>
          <w:rFonts w:ascii="Times New Roman" w:eastAsia="Calibri" w:hAnsi="Times New Roman" w:cs="Times New Roman"/>
          <w:color w:val="170E02"/>
          <w:sz w:val="24"/>
          <w:szCs w:val="24"/>
        </w:rPr>
      </w:pPr>
      <w:r w:rsidRPr="00A35144">
        <w:rPr>
          <w:rFonts w:ascii="Times New Roman" w:eastAsia="Calibri" w:hAnsi="Times New Roman" w:cs="Times New Roman"/>
          <w:b/>
          <w:bCs/>
          <w:color w:val="170E02"/>
          <w:sz w:val="24"/>
          <w:szCs w:val="24"/>
        </w:rPr>
        <w:t>Ценность патриотизма</w:t>
      </w:r>
      <w:r w:rsidRPr="00A35144">
        <w:rPr>
          <w:rFonts w:ascii="Times New Roman" w:eastAsia="Calibri" w:hAnsi="Times New Roman" w:cs="Times New Roman"/>
          <w:color w:val="170E02"/>
          <w:sz w:val="24"/>
          <w:szCs w:val="24"/>
        </w:rPr>
        <w:t xml:space="preserve"> – одно из проявлений духовной зрелости человека, выражающееся в любви к России, народу, в осознанном желании служить Отечеству.</w:t>
      </w:r>
    </w:p>
    <w:p w:rsidR="00A35144" w:rsidRPr="00A35144" w:rsidRDefault="00A35144" w:rsidP="00A35144">
      <w:pPr>
        <w:spacing w:after="0" w:line="240" w:lineRule="auto"/>
        <w:ind w:firstLine="540"/>
        <w:jc w:val="center"/>
        <w:rPr>
          <w:rFonts w:ascii="Times New Roman" w:eastAsia="Calibri" w:hAnsi="Times New Roman" w:cs="Times New Roman"/>
          <w:b/>
          <w:sz w:val="24"/>
          <w:szCs w:val="24"/>
        </w:rPr>
      </w:pPr>
    </w:p>
    <w:p w:rsidR="00A35144" w:rsidRPr="00A35144" w:rsidRDefault="00A35144" w:rsidP="00A35144">
      <w:pPr>
        <w:spacing w:after="0" w:line="240" w:lineRule="auto"/>
        <w:jc w:val="center"/>
        <w:rPr>
          <w:rFonts w:ascii="Times New Roman" w:eastAsia="Calibri" w:hAnsi="Times New Roman" w:cs="Times New Roman"/>
          <w:b/>
          <w:bCs/>
          <w:color w:val="000000"/>
          <w:spacing w:val="5"/>
          <w:sz w:val="24"/>
          <w:szCs w:val="24"/>
        </w:rPr>
      </w:pPr>
      <w:r w:rsidRPr="00A35144">
        <w:rPr>
          <w:rFonts w:ascii="Times New Roman" w:eastAsia="Calibri" w:hAnsi="Times New Roman" w:cs="Times New Roman"/>
          <w:b/>
          <w:caps/>
          <w:sz w:val="24"/>
          <w:szCs w:val="24"/>
          <w:lang w:val="en-US"/>
        </w:rPr>
        <w:t>V</w:t>
      </w:r>
      <w:r w:rsidRPr="00A35144">
        <w:rPr>
          <w:rFonts w:ascii="Times New Roman" w:eastAsia="Calibri" w:hAnsi="Times New Roman" w:cs="Times New Roman"/>
          <w:b/>
          <w:caps/>
          <w:sz w:val="24"/>
          <w:szCs w:val="24"/>
        </w:rPr>
        <w:t xml:space="preserve">. </w:t>
      </w:r>
      <w:r w:rsidRPr="00A35144">
        <w:rPr>
          <w:rFonts w:ascii="Times New Roman" w:eastAsia="Calibri" w:hAnsi="Times New Roman" w:cs="Times New Roman"/>
          <w:b/>
          <w:bCs/>
          <w:color w:val="000000"/>
          <w:spacing w:val="5"/>
          <w:sz w:val="24"/>
          <w:szCs w:val="24"/>
        </w:rPr>
        <w:t>Планируемые результаты обучения</w:t>
      </w:r>
    </w:p>
    <w:p w:rsidR="00A35144" w:rsidRPr="00A35144" w:rsidRDefault="00A35144" w:rsidP="00A35144">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5144" w:rsidRPr="00A35144" w:rsidRDefault="00A35144" w:rsidP="00A35144">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5144">
        <w:rPr>
          <w:rFonts w:ascii="Times New Roman" w:eastAsia="Times New Roman" w:hAnsi="Times New Roman" w:cs="Times New Roman"/>
          <w:sz w:val="24"/>
          <w:szCs w:val="24"/>
          <w:lang w:eastAsia="ru-RU"/>
        </w:rPr>
        <w:t>ЛИЧНОСТНЫЕ РЕЗУЛЬТАТЫ</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У учащегося будут сформированы: </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навыки в проведении самоконтроля и самооценки результатов своей учебной деятельности;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положительное отношение к урокам математики, к учебе, к школе;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понимание значения математических знаний в собственной жизни;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понимание значения математики в жизни и деятельности человека;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lastRenderedPageBreak/>
        <w:t>знать и применять правила общения, осваивать навыки сотрудничества в учебной деятельности;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 начальные представления об основах гражданской идентичности (через систему определенных заданий и упражнений);</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для формирования: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A35144" w:rsidRPr="00A35144" w:rsidRDefault="00A35144" w:rsidP="00A35144">
      <w:pPr>
        <w:spacing w:after="0" w:line="240" w:lineRule="auto"/>
        <w:ind w:firstLine="709"/>
        <w:contextualSpacing/>
        <w:rPr>
          <w:rFonts w:ascii="Times New Roman" w:eastAsia="Calibri" w:hAnsi="Times New Roman" w:cs="Times New Roman"/>
          <w:b/>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МЕТАПРЕДМЕТНЫЕ РЕЗУЛЬТАТЫ</w:t>
      </w:r>
    </w:p>
    <w:p w:rsidR="00A35144" w:rsidRPr="00A35144" w:rsidRDefault="00A35144" w:rsidP="00A35144">
      <w:pPr>
        <w:spacing w:after="0" w:line="240" w:lineRule="auto"/>
        <w:ind w:firstLine="709"/>
        <w:contextualSpacing/>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Регулятивные</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понимать, принимать и сохранять различные учебные задачи; осуществлять поиск сре</w:t>
      </w:r>
      <w:proofErr w:type="gramStart"/>
      <w:r w:rsidRPr="00A35144">
        <w:rPr>
          <w:rFonts w:ascii="Times New Roman" w:eastAsia="Calibri" w:hAnsi="Times New Roman" w:cs="Times New Roman"/>
          <w:sz w:val="24"/>
          <w:szCs w:val="24"/>
          <w:lang w:eastAsia="ar-SA"/>
        </w:rPr>
        <w:t>дств дл</w:t>
      </w:r>
      <w:proofErr w:type="gramEnd"/>
      <w:r w:rsidRPr="00A35144">
        <w:rPr>
          <w:rFonts w:ascii="Times New Roman" w:eastAsia="Calibri" w:hAnsi="Times New Roman" w:cs="Times New Roman"/>
          <w:sz w:val="24"/>
          <w:szCs w:val="24"/>
          <w:lang w:eastAsia="ar-SA"/>
        </w:rPr>
        <w:t>я достижения учебной задачи;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планировать свои действия в соответствии с поставленной учебной задачей для ее решения;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проводить пошаговый контроль под руководством учителя, а в некоторых случаях – самостоятельно;</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выполнять самоконтроль и самооценку результатов своей учебной деятельности на уроке и по результатам изучения отдельных тем;</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адекватно проводить самооценку результатов своей учебной деятельности, понимать причины неуспеха на том или ином этапе;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самостоятельно делать несложные выводы о математических объектах и их свойствах;</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A35144" w:rsidRPr="00A35144" w:rsidRDefault="00A35144" w:rsidP="00A35144">
      <w:pPr>
        <w:spacing w:after="0" w:line="240" w:lineRule="auto"/>
        <w:ind w:firstLine="709"/>
        <w:contextualSpacing/>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Познавательные</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проводить сравнение по одному или нескольким признакам и на этой основе делать выводы;</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lastRenderedPageBreak/>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выполнять классификацию по нескольким предложенным или самостоятельно найденным основаниям;</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делать выводы по аналогии и проверять эти выводы;</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проводить несложные обобщения и использовать математические знания в расширенной области применения;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понимать базовые </w:t>
      </w:r>
      <w:proofErr w:type="spellStart"/>
      <w:r w:rsidRPr="00A35144">
        <w:rPr>
          <w:rFonts w:ascii="Times New Roman" w:eastAsia="Calibri" w:hAnsi="Times New Roman" w:cs="Times New Roman"/>
          <w:sz w:val="24"/>
          <w:szCs w:val="24"/>
          <w:lang w:eastAsia="ar-SA"/>
        </w:rPr>
        <w:t>межпредметные</w:t>
      </w:r>
      <w:proofErr w:type="spellEnd"/>
      <w:r w:rsidRPr="00A35144">
        <w:rPr>
          <w:rFonts w:ascii="Times New Roman" w:eastAsia="Calibri" w:hAnsi="Times New Roman" w:cs="Times New Roman"/>
          <w:sz w:val="24"/>
          <w:szCs w:val="24"/>
          <w:lang w:eastAsia="ar-SA"/>
        </w:rPr>
        <w:t xml:space="preserve"> предметные понятия: число, величина, геометрическая фигура;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фиксировать  математические отношения между объектами и группами объектов в знаково-символической форме (на моделях);</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стремление полнее использовать свои творческие возможности;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общее умение смыслового чтения текстов математического содержания в соответствии с поставленными целями и задачами;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самостоятельно осуществлять расширенный поиск  необходимой информации в учебнике, в справочнике и в других источниках;</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осуществлять расширенный поиск информации и представлять информацию в предложенной форме.</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осуществлять поиск и выделять необходимую информацию для выполнения учебных и поисково-творческих заданий.</w:t>
      </w:r>
    </w:p>
    <w:p w:rsidR="00A35144" w:rsidRPr="00A35144" w:rsidRDefault="00A35144" w:rsidP="00A35144">
      <w:pPr>
        <w:spacing w:after="0" w:line="240" w:lineRule="auto"/>
        <w:ind w:firstLine="709"/>
        <w:contextualSpacing/>
        <w:jc w:val="center"/>
        <w:rPr>
          <w:rFonts w:ascii="Times New Roman" w:eastAsia="Calibri" w:hAnsi="Times New Roman" w:cs="Times New Roman"/>
          <w:b/>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sz w:val="24"/>
          <w:szCs w:val="24"/>
        </w:rPr>
      </w:pPr>
      <w:r w:rsidRPr="00A35144">
        <w:rPr>
          <w:rFonts w:ascii="Times New Roman" w:eastAsia="Calibri" w:hAnsi="Times New Roman" w:cs="Times New Roman"/>
          <w:b/>
          <w:sz w:val="24"/>
          <w:szCs w:val="24"/>
        </w:rPr>
        <w:t>Коммуникативные</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строить речевое высказывание в устной форме, использовать математическую терминологию;</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A35144">
        <w:rPr>
          <w:rFonts w:ascii="Times New Roman" w:eastAsia="Calibri" w:hAnsi="Times New Roman" w:cs="Times New Roman"/>
          <w:sz w:val="24"/>
          <w:szCs w:val="24"/>
          <w:lang w:eastAsia="ar-SA"/>
        </w:rPr>
        <w:t>высказывать свои оценки</w:t>
      </w:r>
      <w:proofErr w:type="gramEnd"/>
      <w:r w:rsidRPr="00A35144">
        <w:rPr>
          <w:rFonts w:ascii="Times New Roman" w:eastAsia="Calibri" w:hAnsi="Times New Roman" w:cs="Times New Roman"/>
          <w:sz w:val="24"/>
          <w:szCs w:val="24"/>
          <w:lang w:eastAsia="ar-SA"/>
        </w:rPr>
        <w:t xml:space="preserve"> и предложения;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принимать активное участие в работе в паре и в группе, использовать умения вести диалог, речевые коммуникативные средства;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знать и применять правила общения, осваивать навыки сотрудничества в учебной деятельности;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lastRenderedPageBreak/>
        <w:t>** контролировать свои действия и соотносить их с поставленными целями и действиями других участников, работающих в паре, в группе;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готовность конструктивно разрешать конфликты посредством учета интересов сторон и сотрудничества.</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ПРЕДМЕТНЫЕ РЕЗУЛЬТАТЫ</w:t>
      </w:r>
    </w:p>
    <w:p w:rsidR="00A35144" w:rsidRPr="00A35144" w:rsidRDefault="00A35144" w:rsidP="00A35144">
      <w:pPr>
        <w:spacing w:after="0" w:line="240" w:lineRule="auto"/>
        <w:ind w:firstLine="709"/>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ЧИСЛА И ВЕЛИЧИНЫ</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 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образовывать, называть, читать, записывать числа от 0 до 1 000 000;</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сравнивать  числа и записывать результат сравнения, упорядочивать  заданные числа,  заменять  число суммой разрядных слагаемых, уметь заменять мелкие единицы счета крупными и наоборот;</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группировать числа по заданному или самостоятельно установленному одному или нескольким признакам;</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A35144">
        <w:rPr>
          <w:rFonts w:ascii="Times New Roman" w:eastAsia="Calibri" w:hAnsi="Times New Roman" w:cs="Times New Roman"/>
          <w:sz w:val="24"/>
          <w:szCs w:val="24"/>
          <w:lang w:eastAsia="ar-SA"/>
        </w:rPr>
        <w:t>2</w:t>
      </w:r>
      <w:proofErr w:type="gramEnd"/>
      <w:r w:rsidRPr="00A35144">
        <w:rPr>
          <w:rFonts w:ascii="Times New Roman" w:eastAsia="Calibri" w:hAnsi="Times New Roman" w:cs="Times New Roman"/>
          <w:sz w:val="24"/>
          <w:szCs w:val="24"/>
          <w:lang w:eastAsia="ar-SA"/>
        </w:rPr>
        <w:t xml:space="preserve"> = 100 см2,  1 м2 = 100 дм2; переводить одни единицы площади в другие;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классифицировать числа по нескольким основаниям  (в более сложных случаях) и объяснять свои действия; </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самостоятельно выбирать единицу для измерения таких величин как площадь, масса в конкретных условиях  и объяснять свой выбор.</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АРИФМЕТИЧЕСКИЕ ДЕЙСТВИЯ</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выполнять табличное умножение и деление чисел; выполнять умножение на 1 и на 0, выполнять деление вида: а</w:t>
      </w:r>
      <w:proofErr w:type="gramStart"/>
      <w:r w:rsidRPr="00A35144">
        <w:rPr>
          <w:rFonts w:ascii="Times New Roman" w:eastAsia="Calibri" w:hAnsi="Times New Roman" w:cs="Times New Roman"/>
          <w:sz w:val="24"/>
          <w:szCs w:val="24"/>
          <w:lang w:eastAsia="ar-SA"/>
        </w:rPr>
        <w:t xml:space="preserve"> :</w:t>
      </w:r>
      <w:proofErr w:type="gramEnd"/>
      <w:r w:rsidRPr="00A35144">
        <w:rPr>
          <w:rFonts w:ascii="Times New Roman" w:eastAsia="Calibri" w:hAnsi="Times New Roman" w:cs="Times New Roman"/>
          <w:sz w:val="24"/>
          <w:szCs w:val="24"/>
          <w:lang w:eastAsia="ar-SA"/>
        </w:rPr>
        <w:t xml:space="preserve"> а,  0 : 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выполнять </w:t>
      </w:r>
      <w:proofErr w:type="spellStart"/>
      <w:r w:rsidRPr="00A35144">
        <w:rPr>
          <w:rFonts w:ascii="Times New Roman" w:eastAsia="Calibri" w:hAnsi="Times New Roman" w:cs="Times New Roman"/>
          <w:sz w:val="24"/>
          <w:szCs w:val="24"/>
          <w:lang w:eastAsia="ar-SA"/>
        </w:rPr>
        <w:t>внетабличное</w:t>
      </w:r>
      <w:proofErr w:type="spellEnd"/>
      <w:r w:rsidRPr="00A35144">
        <w:rPr>
          <w:rFonts w:ascii="Times New Roman" w:eastAsia="Calibri" w:hAnsi="Times New Roman" w:cs="Times New Roman"/>
          <w:sz w:val="24"/>
          <w:szCs w:val="24"/>
          <w:lang w:eastAsia="ar-SA"/>
        </w:rPr>
        <w:t xml:space="preserve"> умножение и деление, в том числе деление с остатком; выполнять проверку арифметических действий умножение и деление;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выполнять письменно действия сложение, вычитание, умножение и деление на однозначное, двузначное и трехзначное число в пределах 1 000 000;</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вычислять значение числового выражения, содержащего 2 – 5 действий (со скобками и без скобок).</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использовать свойства арифметических действий для удобства вычислений;</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вычислять значение буквенного выражения при заданных значениях входящих в него букв;</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решать уравнения на основе связи между компонентами и результатами умножения и деления.</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lastRenderedPageBreak/>
        <w:t>РАБОТА С ТЕКСТОВЫМИ ЗАДАЧАМИ</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составлять план решения задачи в 2 – 3 действия, объяснять его и следовать ему при записи решения задачи;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преобразовывать задачу </w:t>
      </w:r>
      <w:proofErr w:type="gramStart"/>
      <w:r w:rsidRPr="00A35144">
        <w:rPr>
          <w:rFonts w:ascii="Times New Roman" w:eastAsia="Calibri" w:hAnsi="Times New Roman" w:cs="Times New Roman"/>
          <w:sz w:val="24"/>
          <w:szCs w:val="24"/>
          <w:lang w:eastAsia="ar-SA"/>
        </w:rPr>
        <w:t>в</w:t>
      </w:r>
      <w:proofErr w:type="gramEnd"/>
      <w:r w:rsidRPr="00A35144">
        <w:rPr>
          <w:rFonts w:ascii="Times New Roman" w:eastAsia="Calibri" w:hAnsi="Times New Roman" w:cs="Times New Roman"/>
          <w:sz w:val="24"/>
          <w:szCs w:val="24"/>
          <w:lang w:eastAsia="ar-SA"/>
        </w:rPr>
        <w:t xml:space="preserve"> </w:t>
      </w:r>
      <w:proofErr w:type="gramStart"/>
      <w:r w:rsidRPr="00A35144">
        <w:rPr>
          <w:rFonts w:ascii="Times New Roman" w:eastAsia="Calibri" w:hAnsi="Times New Roman" w:cs="Times New Roman"/>
          <w:sz w:val="24"/>
          <w:szCs w:val="24"/>
          <w:lang w:eastAsia="ar-SA"/>
        </w:rPr>
        <w:t>новую</w:t>
      </w:r>
      <w:proofErr w:type="gramEnd"/>
      <w:r w:rsidRPr="00A35144">
        <w:rPr>
          <w:rFonts w:ascii="Times New Roman" w:eastAsia="Calibri" w:hAnsi="Times New Roman" w:cs="Times New Roman"/>
          <w:sz w:val="24"/>
          <w:szCs w:val="24"/>
          <w:lang w:eastAsia="ar-SA"/>
        </w:rPr>
        <w:t>, изменяя ее условие или вопрос;</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составлять задачу по краткой записи, по схеме, по ее решению;</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сравнивать задачи по сходству  и различию отношений между объектами, рассматриваемых в задачах;</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дополнять задачу с недостающими данными возможными числами;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находить разные способы решения одной и той же задачи, сравнивать их и выбирать наиболее </w:t>
      </w:r>
      <w:proofErr w:type="gramStart"/>
      <w:r w:rsidRPr="00A35144">
        <w:rPr>
          <w:rFonts w:ascii="Times New Roman" w:eastAsia="Calibri" w:hAnsi="Times New Roman" w:cs="Times New Roman"/>
          <w:sz w:val="24"/>
          <w:szCs w:val="24"/>
          <w:lang w:eastAsia="ar-SA"/>
        </w:rPr>
        <w:t>рациональный</w:t>
      </w:r>
      <w:proofErr w:type="gramEnd"/>
      <w:r w:rsidRPr="00A35144">
        <w:rPr>
          <w:rFonts w:ascii="Times New Roman" w:eastAsia="Calibri" w:hAnsi="Times New Roman" w:cs="Times New Roman"/>
          <w:sz w:val="24"/>
          <w:szCs w:val="24"/>
          <w:lang w:eastAsia="ar-SA"/>
        </w:rPr>
        <w:t>;</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решать задачи на нахождение доли числа и числа по его доле;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решать задачи практического содержания, в том числе задачи-расчеты.</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rPr>
          <w:rFonts w:ascii="Times New Roman" w:eastAsia="Calibri" w:hAnsi="Times New Roman" w:cs="Times New Roman"/>
          <w:sz w:val="24"/>
          <w:szCs w:val="24"/>
        </w:rPr>
      </w:pPr>
      <w:r w:rsidRPr="00A35144">
        <w:rPr>
          <w:rFonts w:ascii="Times New Roman" w:eastAsia="Calibri" w:hAnsi="Times New Roman" w:cs="Times New Roman"/>
          <w:sz w:val="24"/>
          <w:szCs w:val="24"/>
        </w:rPr>
        <w:t>ПРОСТРАНСТВЕННЫЕ ОТНОШЕНИЯ. ГЕОМЕТРИЧЕСКИЕ ФИГУРЫ</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обозначать геометрические фигуры буквами;</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различать круг и окружность;</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чертить окружность заданного радиуса с использованием циркуля;</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различать треугольники по соотношению длин сторон; по видам углов;</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изображать геометрические фигуры (отрезок, прямоугольник) в заданном масштабе;</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читать план участка (комнаты, сада и др.).</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ГЕОМЕТРИЧЕСКИЕ  ВЕЛИЧИНЫ</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измерять длину отрезка;</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вычислять  площадь прямоугольника (квадрата) по заданным длинам его сторон;</w:t>
      </w:r>
    </w:p>
    <w:p w:rsidR="00A35144" w:rsidRPr="00A35144" w:rsidRDefault="00A35144" w:rsidP="00A35144">
      <w:pPr>
        <w:numPr>
          <w:ilvl w:val="0"/>
          <w:numId w:val="3"/>
        </w:numPr>
        <w:tabs>
          <w:tab w:val="left" w:pos="709"/>
        </w:tabs>
        <w:spacing w:after="0" w:line="240" w:lineRule="auto"/>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выражать площадь объектов в разных единицах площади (квадратный сантиметр, квадратный дециметр</w:t>
      </w:r>
      <w:proofErr w:type="gramStart"/>
      <w:r w:rsidRPr="00A35144">
        <w:rPr>
          <w:rFonts w:ascii="Times New Roman" w:eastAsia="Calibri" w:hAnsi="Times New Roman" w:cs="Times New Roman"/>
          <w:sz w:val="24"/>
          <w:szCs w:val="24"/>
          <w:lang w:eastAsia="ar-SA"/>
        </w:rPr>
        <w:t>.</w:t>
      </w:r>
      <w:proofErr w:type="gramEnd"/>
      <w:r w:rsidRPr="00A35144">
        <w:rPr>
          <w:rFonts w:ascii="Times New Roman" w:eastAsia="Calibri" w:hAnsi="Times New Roman" w:cs="Times New Roman"/>
          <w:sz w:val="24"/>
          <w:szCs w:val="24"/>
          <w:lang w:eastAsia="ar-SA"/>
        </w:rPr>
        <w:t xml:space="preserve"> </w:t>
      </w:r>
      <w:proofErr w:type="gramStart"/>
      <w:r w:rsidRPr="00A35144">
        <w:rPr>
          <w:rFonts w:ascii="Times New Roman" w:eastAsia="Calibri" w:hAnsi="Times New Roman" w:cs="Times New Roman"/>
          <w:sz w:val="24"/>
          <w:szCs w:val="24"/>
          <w:lang w:eastAsia="ar-SA"/>
        </w:rPr>
        <w:t>к</w:t>
      </w:r>
      <w:proofErr w:type="gramEnd"/>
      <w:r w:rsidRPr="00A35144">
        <w:rPr>
          <w:rFonts w:ascii="Times New Roman" w:eastAsia="Calibri" w:hAnsi="Times New Roman" w:cs="Times New Roman"/>
          <w:sz w:val="24"/>
          <w:szCs w:val="24"/>
          <w:lang w:eastAsia="ar-SA"/>
        </w:rPr>
        <w:t>вадратный метр), используя соотношения между ними;</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выбирать наиболее подходящие единицы площади для конкретной ситуации;</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вычислять площадь прямоугольного треугольника, достраивая его до прямоугольника.</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РАБОТА С ИНФОРМАЦИЕЙ</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научится:</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lastRenderedPageBreak/>
        <w:t>устанавливать правило, по которому составлена таблица, заполнять таблицу по установленному правилу недостающими элементами;</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самостоятельно оформлять в таблице зависимости между пропорциональными величинами;</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 xml:space="preserve">выстраивать цепочку </w:t>
      </w:r>
      <w:proofErr w:type="gramStart"/>
      <w:r w:rsidRPr="00A35144">
        <w:rPr>
          <w:rFonts w:ascii="Times New Roman" w:eastAsia="Calibri" w:hAnsi="Times New Roman" w:cs="Times New Roman"/>
          <w:sz w:val="24"/>
          <w:szCs w:val="24"/>
          <w:lang w:eastAsia="ar-SA"/>
        </w:rPr>
        <w:t>логических рассуждений</w:t>
      </w:r>
      <w:proofErr w:type="gramEnd"/>
      <w:r w:rsidRPr="00A35144">
        <w:rPr>
          <w:rFonts w:ascii="Times New Roman" w:eastAsia="Calibri" w:hAnsi="Times New Roman" w:cs="Times New Roman"/>
          <w:sz w:val="24"/>
          <w:szCs w:val="24"/>
          <w:lang w:eastAsia="ar-SA"/>
        </w:rPr>
        <w:t>, делать выводы.</w:t>
      </w: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firstLine="709"/>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Учащийся получит возможность научиться:</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r w:rsidRPr="00A35144">
        <w:rPr>
          <w:rFonts w:ascii="Times New Roman" w:eastAsia="Calibri" w:hAnsi="Times New Roman" w:cs="Times New Roman"/>
          <w:sz w:val="24"/>
          <w:szCs w:val="24"/>
          <w:lang w:eastAsia="ar-SA"/>
        </w:rPr>
        <w:t>читать несложные готовые таблицы;</w:t>
      </w:r>
    </w:p>
    <w:p w:rsidR="00A35144" w:rsidRPr="00A35144" w:rsidRDefault="00A35144" w:rsidP="00A35144">
      <w:pPr>
        <w:numPr>
          <w:ilvl w:val="0"/>
          <w:numId w:val="2"/>
        </w:numPr>
        <w:tabs>
          <w:tab w:val="left" w:pos="709"/>
        </w:tabs>
        <w:spacing w:after="0" w:line="240" w:lineRule="auto"/>
        <w:ind w:firstLine="3"/>
        <w:contextualSpacing/>
        <w:jc w:val="both"/>
        <w:rPr>
          <w:rFonts w:ascii="Times New Roman" w:eastAsia="Calibri" w:hAnsi="Times New Roman" w:cs="Times New Roman"/>
          <w:sz w:val="24"/>
          <w:szCs w:val="24"/>
          <w:lang w:eastAsia="ar-SA"/>
        </w:rPr>
      </w:pPr>
      <w:proofErr w:type="gramStart"/>
      <w:r w:rsidRPr="00A35144">
        <w:rPr>
          <w:rFonts w:ascii="Times New Roman" w:eastAsia="Calibri"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A35144" w:rsidRPr="00A35144" w:rsidRDefault="00A35144" w:rsidP="00A35144">
      <w:pPr>
        <w:spacing w:after="0" w:line="240" w:lineRule="auto"/>
        <w:ind w:left="720"/>
        <w:contextualSpacing/>
        <w:rPr>
          <w:rFonts w:ascii="Times New Roman" w:eastAsia="Calibri" w:hAnsi="Times New Roman" w:cs="Times New Roman"/>
          <w:b/>
          <w:sz w:val="24"/>
          <w:szCs w:val="24"/>
        </w:rPr>
      </w:pPr>
    </w:p>
    <w:p w:rsidR="00A35144" w:rsidRPr="00A35144" w:rsidRDefault="00A35144" w:rsidP="00A35144">
      <w:pPr>
        <w:spacing w:after="0" w:line="240" w:lineRule="auto"/>
        <w:ind w:left="720"/>
        <w:contextualSpacing/>
        <w:rPr>
          <w:rFonts w:ascii="Times New Roman" w:eastAsia="Calibri" w:hAnsi="Times New Roman" w:cs="Times New Roman"/>
          <w:sz w:val="24"/>
          <w:szCs w:val="24"/>
        </w:rPr>
      </w:pPr>
      <w:r w:rsidRPr="00A35144">
        <w:rPr>
          <w:rFonts w:ascii="Times New Roman" w:eastAsia="Calibri" w:hAnsi="Times New Roman" w:cs="Times New Roman"/>
          <w:b/>
          <w:sz w:val="24"/>
          <w:szCs w:val="24"/>
        </w:rPr>
        <w:t xml:space="preserve">                                                         </w:t>
      </w:r>
      <w:r w:rsidRPr="00A35144">
        <w:rPr>
          <w:rFonts w:ascii="Times New Roman" w:eastAsia="Calibri" w:hAnsi="Times New Roman" w:cs="Times New Roman"/>
          <w:b/>
          <w:sz w:val="24"/>
          <w:szCs w:val="24"/>
          <w:lang w:val="en-US"/>
        </w:rPr>
        <w:t>VI</w:t>
      </w:r>
      <w:r w:rsidRPr="00A35144">
        <w:rPr>
          <w:rFonts w:ascii="Times New Roman" w:eastAsia="Calibri" w:hAnsi="Times New Roman" w:cs="Times New Roman"/>
          <w:b/>
          <w:sz w:val="24"/>
          <w:szCs w:val="24"/>
        </w:rPr>
        <w:t>. СОДЕРЖАНИЕ КУРСА</w:t>
      </w:r>
    </w:p>
    <w:p w:rsidR="00A35144" w:rsidRPr="00A35144" w:rsidRDefault="00A35144" w:rsidP="00A35144">
      <w:pPr>
        <w:spacing w:after="0" w:line="240" w:lineRule="auto"/>
        <w:ind w:left="284"/>
        <w:rPr>
          <w:rFonts w:ascii="Times New Roman" w:eastAsia="Calibri" w:hAnsi="Times New Roman" w:cs="Times New Roman"/>
          <w:b/>
          <w:sz w:val="24"/>
          <w:szCs w:val="24"/>
        </w:rPr>
      </w:pPr>
      <w:r w:rsidRPr="00A35144">
        <w:rPr>
          <w:rFonts w:ascii="Times New Roman" w:eastAsia="Calibri" w:hAnsi="Times New Roman" w:cs="Times New Roman"/>
          <w:b/>
          <w:sz w:val="24"/>
          <w:szCs w:val="24"/>
        </w:rPr>
        <w:t xml:space="preserve">       Числа и величины</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Измерение величин. </w:t>
      </w:r>
      <w:proofErr w:type="gramStart"/>
      <w:r w:rsidRPr="00A35144">
        <w:rPr>
          <w:rFonts w:ascii="Times New Roman" w:eastAsia="Calibri"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A35144">
        <w:rPr>
          <w:rFonts w:ascii="Times New Roman" w:eastAsia="Calibri"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35144" w:rsidRPr="00A35144" w:rsidRDefault="00A35144" w:rsidP="00A35144">
      <w:pPr>
        <w:spacing w:after="0" w:line="240" w:lineRule="auto"/>
        <w:ind w:left="644"/>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left="644"/>
        <w:contextualSpacing/>
        <w:rPr>
          <w:rFonts w:ascii="Times New Roman" w:eastAsia="Calibri" w:hAnsi="Times New Roman" w:cs="Times New Roman"/>
          <w:sz w:val="24"/>
          <w:szCs w:val="24"/>
        </w:rPr>
      </w:pPr>
      <w:r w:rsidRPr="00A35144">
        <w:rPr>
          <w:rFonts w:ascii="Times New Roman" w:eastAsia="Calibri" w:hAnsi="Times New Roman" w:cs="Times New Roman"/>
          <w:b/>
          <w:sz w:val="24"/>
          <w:szCs w:val="24"/>
        </w:rPr>
        <w:t>Арифметические действия</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Элементы алгебраической пропедевтики. Выражения с одной переменной вида </w:t>
      </w:r>
      <w:r w:rsidRPr="00A35144">
        <w:rPr>
          <w:rFonts w:ascii="Times New Roman" w:eastAsia="Calibri" w:hAnsi="Times New Roman" w:cs="Times New Roman"/>
          <w:i/>
          <w:sz w:val="24"/>
          <w:szCs w:val="24"/>
          <w:lang w:val="en-US"/>
        </w:rPr>
        <w:t>a</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sz w:val="24"/>
          <w:szCs w:val="24"/>
        </w:rPr>
        <w:t xml:space="preserve"> 28, 8 ∙</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i/>
          <w:sz w:val="24"/>
          <w:szCs w:val="24"/>
          <w:lang w:val="en-US"/>
        </w:rPr>
        <w:t>b</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i/>
          <w:sz w:val="24"/>
          <w:szCs w:val="24"/>
          <w:lang w:val="en-US"/>
        </w:rPr>
        <w:t>c</w:t>
      </w:r>
      <w:proofErr w:type="gramStart"/>
      <w:r w:rsidRPr="00A35144">
        <w:rPr>
          <w:rFonts w:ascii="Times New Roman" w:eastAsia="Calibri" w:hAnsi="Times New Roman" w:cs="Times New Roman"/>
          <w:sz w:val="24"/>
          <w:szCs w:val="24"/>
        </w:rPr>
        <w:t xml:space="preserve"> :</w:t>
      </w:r>
      <w:proofErr w:type="gramEnd"/>
      <w:r w:rsidRPr="00A35144">
        <w:rPr>
          <w:rFonts w:ascii="Times New Roman" w:eastAsia="Calibri" w:hAnsi="Times New Roman" w:cs="Times New Roman"/>
          <w:sz w:val="24"/>
          <w:szCs w:val="24"/>
        </w:rPr>
        <w:t xml:space="preserve"> 2; с двумя переменными вида: </w:t>
      </w:r>
      <w:r w:rsidRPr="00A35144">
        <w:rPr>
          <w:rFonts w:ascii="Times New Roman" w:eastAsia="Calibri" w:hAnsi="Times New Roman" w:cs="Times New Roman"/>
          <w:i/>
          <w:sz w:val="24"/>
          <w:szCs w:val="24"/>
          <w:lang w:val="en-US"/>
        </w:rPr>
        <w:t>a</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sz w:val="24"/>
          <w:szCs w:val="24"/>
        </w:rPr>
        <w:t xml:space="preserve">+ </w:t>
      </w:r>
      <w:r w:rsidRPr="00A35144">
        <w:rPr>
          <w:rFonts w:ascii="Times New Roman" w:eastAsia="Calibri" w:hAnsi="Times New Roman" w:cs="Times New Roman"/>
          <w:i/>
          <w:sz w:val="24"/>
          <w:szCs w:val="24"/>
          <w:lang w:val="en-US"/>
        </w:rPr>
        <w:t>b</w:t>
      </w:r>
      <w:r w:rsidRPr="00A35144">
        <w:rPr>
          <w:rFonts w:ascii="Times New Roman" w:eastAsia="Calibri" w:hAnsi="Times New Roman" w:cs="Times New Roman"/>
          <w:i/>
          <w:sz w:val="24"/>
          <w:szCs w:val="24"/>
        </w:rPr>
        <w:t>, а – </w:t>
      </w:r>
      <w:r w:rsidRPr="00A35144">
        <w:rPr>
          <w:rFonts w:ascii="Times New Roman" w:eastAsia="Calibri" w:hAnsi="Times New Roman" w:cs="Times New Roman"/>
          <w:i/>
          <w:sz w:val="24"/>
          <w:szCs w:val="24"/>
          <w:lang w:val="en-US"/>
        </w:rPr>
        <w:t>b</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i/>
          <w:sz w:val="24"/>
          <w:szCs w:val="24"/>
          <w:lang w:val="en-US"/>
        </w:rPr>
        <w:t>a</w:t>
      </w:r>
      <w:r w:rsidRPr="00A35144">
        <w:rPr>
          <w:rFonts w:ascii="Times New Roman" w:eastAsia="Calibri" w:hAnsi="Times New Roman" w:cs="Times New Roman"/>
          <w:i/>
          <w:sz w:val="24"/>
          <w:szCs w:val="24"/>
        </w:rPr>
        <w:t xml:space="preserve"> ∙ </w:t>
      </w:r>
      <w:r w:rsidRPr="00A35144">
        <w:rPr>
          <w:rFonts w:ascii="Times New Roman" w:eastAsia="Calibri" w:hAnsi="Times New Roman" w:cs="Times New Roman"/>
          <w:i/>
          <w:sz w:val="24"/>
          <w:szCs w:val="24"/>
          <w:lang w:val="en-US"/>
        </w:rPr>
        <w:t>b</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i/>
          <w:sz w:val="24"/>
          <w:szCs w:val="24"/>
          <w:lang w:val="en-US"/>
        </w:rPr>
        <w:t>c</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sz w:val="24"/>
          <w:szCs w:val="24"/>
        </w:rPr>
        <w:t xml:space="preserve">: </w:t>
      </w:r>
      <w:r w:rsidRPr="00A35144">
        <w:rPr>
          <w:rFonts w:ascii="Times New Roman" w:eastAsia="Calibri" w:hAnsi="Times New Roman" w:cs="Times New Roman"/>
          <w:i/>
          <w:sz w:val="24"/>
          <w:szCs w:val="24"/>
          <w:lang w:val="en-US"/>
        </w:rPr>
        <w:t>d</w:t>
      </w:r>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sz w:val="24"/>
          <w:szCs w:val="24"/>
        </w:rPr>
        <w:t>(</w:t>
      </w:r>
      <w:r w:rsidRPr="00A35144">
        <w:rPr>
          <w:rFonts w:ascii="Times New Roman" w:eastAsia="Calibri" w:hAnsi="Times New Roman" w:cs="Times New Roman"/>
          <w:i/>
          <w:sz w:val="24"/>
          <w:szCs w:val="24"/>
          <w:lang w:val="en-US"/>
        </w:rPr>
        <w:t>d</w:t>
      </w:r>
      <w:r w:rsidRPr="00A35144">
        <w:rPr>
          <w:rFonts w:ascii="Times New Roman" w:eastAsia="Calibri" w:hAnsi="Times New Roman" w:cs="Times New Roman"/>
          <w:i/>
          <w:sz w:val="24"/>
          <w:szCs w:val="24"/>
        </w:rPr>
        <w:t xml:space="preserve"> ≠ </w:t>
      </w:r>
      <w:r w:rsidRPr="00A35144">
        <w:rPr>
          <w:rFonts w:ascii="Times New Roman" w:eastAsia="Calibri"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A35144">
        <w:rPr>
          <w:rFonts w:ascii="Times New Roman" w:eastAsia="Calibri" w:hAnsi="Times New Roman" w:cs="Times New Roman"/>
          <w:i/>
          <w:sz w:val="24"/>
          <w:szCs w:val="24"/>
        </w:rPr>
        <w:t xml:space="preserve"> а = </w:t>
      </w:r>
      <w:proofErr w:type="gramStart"/>
      <w:r w:rsidRPr="00A35144">
        <w:rPr>
          <w:rFonts w:ascii="Times New Roman" w:eastAsia="Calibri" w:hAnsi="Times New Roman" w:cs="Times New Roman"/>
          <w:i/>
          <w:sz w:val="24"/>
          <w:szCs w:val="24"/>
        </w:rPr>
        <w:t>а</w:t>
      </w:r>
      <w:proofErr w:type="gramEnd"/>
      <w:r w:rsidRPr="00A35144">
        <w:rPr>
          <w:rFonts w:ascii="Times New Roman" w:eastAsia="Calibri" w:hAnsi="Times New Roman" w:cs="Times New Roman"/>
          <w:i/>
          <w:sz w:val="24"/>
          <w:szCs w:val="24"/>
        </w:rPr>
        <w:t xml:space="preserve">, </w:t>
      </w:r>
      <w:r w:rsidRPr="00A35144">
        <w:rPr>
          <w:rFonts w:ascii="Times New Roman" w:eastAsia="Calibri" w:hAnsi="Times New Roman" w:cs="Times New Roman"/>
          <w:sz w:val="24"/>
          <w:szCs w:val="24"/>
        </w:rPr>
        <w:t xml:space="preserve">0 ∙ </w:t>
      </w:r>
      <w:r w:rsidRPr="00A35144">
        <w:rPr>
          <w:rFonts w:ascii="Times New Roman" w:eastAsia="Calibri" w:hAnsi="Times New Roman" w:cs="Times New Roman"/>
          <w:i/>
          <w:sz w:val="24"/>
          <w:szCs w:val="24"/>
        </w:rPr>
        <w:t>с</w:t>
      </w:r>
      <w:r w:rsidRPr="00A35144">
        <w:rPr>
          <w:rFonts w:ascii="Times New Roman" w:eastAsia="Calibri"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35144" w:rsidRPr="00A35144" w:rsidRDefault="00A35144" w:rsidP="00A35144">
      <w:pPr>
        <w:spacing w:after="0" w:line="240" w:lineRule="auto"/>
        <w:ind w:left="644"/>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left="644"/>
        <w:contextualSpacing/>
        <w:rPr>
          <w:rFonts w:ascii="Times New Roman" w:eastAsia="Calibri" w:hAnsi="Times New Roman" w:cs="Times New Roman"/>
          <w:b/>
          <w:sz w:val="24"/>
          <w:szCs w:val="24"/>
        </w:rPr>
      </w:pPr>
      <w:r w:rsidRPr="00A35144">
        <w:rPr>
          <w:rFonts w:ascii="Times New Roman" w:eastAsia="Calibri" w:hAnsi="Times New Roman" w:cs="Times New Roman"/>
          <w:b/>
          <w:sz w:val="24"/>
          <w:szCs w:val="24"/>
        </w:rPr>
        <w:t>Работа</w:t>
      </w:r>
      <w:r w:rsidRPr="00A35144">
        <w:rPr>
          <w:rFonts w:ascii="Times New Roman" w:eastAsia="Calibri" w:hAnsi="Times New Roman" w:cs="Times New Roman"/>
          <w:sz w:val="24"/>
          <w:szCs w:val="24"/>
        </w:rPr>
        <w:t xml:space="preserve"> </w:t>
      </w:r>
      <w:r w:rsidRPr="00A35144">
        <w:rPr>
          <w:rFonts w:ascii="Times New Roman" w:eastAsia="Calibri" w:hAnsi="Times New Roman" w:cs="Times New Roman"/>
          <w:b/>
          <w:sz w:val="24"/>
          <w:szCs w:val="24"/>
        </w:rPr>
        <w:t>с текстовыми задачами</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lastRenderedPageBreak/>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A35144">
        <w:rPr>
          <w:rFonts w:ascii="Times New Roman" w:eastAsia="Calibri"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A35144">
        <w:rPr>
          <w:rFonts w:ascii="Times New Roman" w:eastAsia="Calibri" w:hAnsi="Times New Roman" w:cs="Times New Roman"/>
          <w:sz w:val="24"/>
          <w:szCs w:val="24"/>
        </w:rPr>
        <w:t xml:space="preserve"> Задачи на нахождение доли целого и целого по его доле.</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Решение задач разными способами.</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A35144" w:rsidRPr="00A35144" w:rsidRDefault="00A35144" w:rsidP="00A35144">
      <w:pPr>
        <w:spacing w:after="0" w:line="240" w:lineRule="auto"/>
        <w:ind w:left="644"/>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left="644"/>
        <w:contextualSpacing/>
        <w:rPr>
          <w:rFonts w:ascii="Times New Roman" w:eastAsia="Calibri" w:hAnsi="Times New Roman" w:cs="Times New Roman"/>
          <w:b/>
          <w:sz w:val="24"/>
          <w:szCs w:val="24"/>
        </w:rPr>
      </w:pPr>
      <w:r w:rsidRPr="00A35144">
        <w:rPr>
          <w:rFonts w:ascii="Times New Roman" w:eastAsia="Calibri" w:hAnsi="Times New Roman" w:cs="Times New Roman"/>
          <w:b/>
          <w:sz w:val="24"/>
          <w:szCs w:val="24"/>
        </w:rPr>
        <w:t>Пространственные отношения. Геометрические фигуры</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A35144">
        <w:rPr>
          <w:rFonts w:ascii="Times New Roman" w:eastAsia="Calibri"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proofErr w:type="gramStart"/>
      <w:r w:rsidRPr="00A35144">
        <w:rPr>
          <w:rFonts w:ascii="Times New Roman" w:eastAsia="Calibri"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Свойства сторон прямоугольника. </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Окружность (круг). Центр, радиус окружности (круга). </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Использование чертёжных инструментов (линейка, угольник, циркуль) для выполнения построений.</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A35144" w:rsidRPr="00A35144" w:rsidRDefault="00A35144" w:rsidP="00A35144">
      <w:pPr>
        <w:spacing w:after="0" w:line="240" w:lineRule="auto"/>
        <w:ind w:left="644"/>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left="644"/>
        <w:contextualSpacing/>
        <w:rPr>
          <w:rFonts w:ascii="Times New Roman" w:eastAsia="Calibri" w:hAnsi="Times New Roman" w:cs="Times New Roman"/>
          <w:b/>
          <w:sz w:val="24"/>
          <w:szCs w:val="24"/>
        </w:rPr>
      </w:pPr>
      <w:r w:rsidRPr="00A35144">
        <w:rPr>
          <w:rFonts w:ascii="Times New Roman" w:eastAsia="Calibri" w:hAnsi="Times New Roman" w:cs="Times New Roman"/>
          <w:b/>
          <w:sz w:val="24"/>
          <w:szCs w:val="24"/>
        </w:rPr>
        <w:t>Геометрические величины</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35144" w:rsidRPr="00A35144" w:rsidRDefault="00A35144" w:rsidP="00A35144">
      <w:pPr>
        <w:spacing w:after="0" w:line="240" w:lineRule="auto"/>
        <w:ind w:left="644"/>
        <w:contextualSpacing/>
        <w:jc w:val="both"/>
        <w:rPr>
          <w:rFonts w:ascii="Times New Roman" w:eastAsia="Calibri" w:hAnsi="Times New Roman" w:cs="Times New Roman"/>
          <w:sz w:val="24"/>
          <w:szCs w:val="24"/>
        </w:rPr>
      </w:pPr>
    </w:p>
    <w:p w:rsidR="00A35144" w:rsidRPr="00A35144" w:rsidRDefault="00A35144" w:rsidP="00A35144">
      <w:pPr>
        <w:spacing w:after="0" w:line="240" w:lineRule="auto"/>
        <w:ind w:left="644"/>
        <w:contextualSpacing/>
        <w:rPr>
          <w:rFonts w:ascii="Times New Roman" w:eastAsia="Calibri" w:hAnsi="Times New Roman" w:cs="Times New Roman"/>
          <w:b/>
          <w:sz w:val="24"/>
          <w:szCs w:val="24"/>
        </w:rPr>
      </w:pPr>
      <w:r w:rsidRPr="00A35144">
        <w:rPr>
          <w:rFonts w:ascii="Times New Roman" w:eastAsia="Calibri" w:hAnsi="Times New Roman" w:cs="Times New Roman"/>
          <w:b/>
          <w:sz w:val="24"/>
          <w:szCs w:val="24"/>
        </w:rPr>
        <w:t>Работа с информацией</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Интерпретация данных таблицы и столбчатой диаграммы.</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35144" w:rsidRPr="00A35144" w:rsidRDefault="00A35144" w:rsidP="00A35144">
      <w:pPr>
        <w:numPr>
          <w:ilvl w:val="0"/>
          <w:numId w:val="2"/>
        </w:numPr>
        <w:spacing w:after="0" w:line="240" w:lineRule="auto"/>
        <w:contextualSpacing/>
        <w:jc w:val="both"/>
        <w:rPr>
          <w:rFonts w:ascii="Times New Roman" w:eastAsia="Calibri" w:hAnsi="Times New Roman" w:cs="Times New Roman"/>
          <w:sz w:val="24"/>
          <w:szCs w:val="24"/>
        </w:rPr>
      </w:pPr>
      <w:r w:rsidRPr="00A35144">
        <w:rPr>
          <w:rFonts w:ascii="Times New Roman" w:eastAsia="Calibri" w:hAnsi="Times New Roman" w:cs="Times New Roman"/>
          <w:sz w:val="24"/>
          <w:szCs w:val="24"/>
        </w:rPr>
        <w:lastRenderedPageBreak/>
        <w:t>Построение простейших логических высказываний с помощью логических связок и слов («верно/неверно, что …», «если …, то …», «все», «каждый» и др.).</w:t>
      </w:r>
    </w:p>
    <w:p w:rsidR="00A35144" w:rsidRPr="00A35144" w:rsidRDefault="00A35144" w:rsidP="00A35144">
      <w:pPr>
        <w:spacing w:after="0" w:line="240" w:lineRule="auto"/>
        <w:jc w:val="both"/>
        <w:rPr>
          <w:rFonts w:ascii="Times New Roman" w:eastAsia="Calibri" w:hAnsi="Times New Roman" w:cs="Times New Roman"/>
          <w:b/>
          <w:sz w:val="24"/>
          <w:szCs w:val="24"/>
        </w:rPr>
      </w:pPr>
    </w:p>
    <w:p w:rsidR="00A35144" w:rsidRPr="00A35144" w:rsidRDefault="00A35144" w:rsidP="00A35144">
      <w:pPr>
        <w:spacing w:after="0" w:line="240" w:lineRule="auto"/>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 xml:space="preserve">Система </w:t>
      </w:r>
      <w:proofErr w:type="gramStart"/>
      <w:r w:rsidRPr="00A35144">
        <w:rPr>
          <w:rFonts w:ascii="Times New Roman" w:eastAsia="Calibri" w:hAnsi="Times New Roman" w:cs="Times New Roman"/>
          <w:b/>
          <w:sz w:val="24"/>
          <w:szCs w:val="24"/>
        </w:rPr>
        <w:t>оценки достижений планируемых результатов освоения предмета</w:t>
      </w:r>
      <w:proofErr w:type="gramEnd"/>
      <w:r w:rsidRPr="00A35144">
        <w:rPr>
          <w:rFonts w:ascii="Times New Roman" w:eastAsia="Calibri" w:hAnsi="Times New Roman" w:cs="Times New Roman"/>
          <w:b/>
          <w:sz w:val="24"/>
          <w:szCs w:val="24"/>
        </w:rPr>
        <w:t xml:space="preserve">. </w:t>
      </w:r>
    </w:p>
    <w:p w:rsidR="00A35144" w:rsidRPr="00A35144" w:rsidRDefault="00A35144" w:rsidP="00A35144">
      <w:pPr>
        <w:spacing w:after="0" w:line="240" w:lineRule="auto"/>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Критерии оценивания.</w:t>
      </w:r>
    </w:p>
    <w:p w:rsidR="00A35144" w:rsidRPr="00A35144" w:rsidRDefault="00A35144" w:rsidP="00A35144">
      <w:pPr>
        <w:spacing w:after="0" w:line="240" w:lineRule="auto"/>
        <w:jc w:val="center"/>
        <w:rPr>
          <w:rFonts w:ascii="Times New Roman" w:eastAsia="Calibri" w:hAnsi="Times New Roman" w:cs="Times New Roman"/>
          <w:b/>
          <w:sz w:val="24"/>
          <w:szCs w:val="24"/>
        </w:rPr>
      </w:pP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lang w:eastAsia="ru-RU"/>
        </w:rPr>
        <w:t xml:space="preserve">      В соответствии с требованиями Стандарта, при оценке итоговых результатов освоения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lang w:eastAsia="ru-RU"/>
        </w:rPr>
        <w:t xml:space="preserve">      Система оценки достижения планируемых результатов изучения математики предпо</w:t>
      </w:r>
      <w:r w:rsidRPr="00A35144">
        <w:rPr>
          <w:rFonts w:ascii="Times New Roman" w:eastAsia="Times New Roman" w:hAnsi="Times New Roman" w:cs="Times New Roman"/>
          <w:color w:val="000000"/>
          <w:sz w:val="24"/>
          <w:szCs w:val="24"/>
          <w:lang w:eastAsia="ru-RU"/>
        </w:rPr>
        <w:softHyphen/>
        <w:t>лагает комплексный уровневый подход к оценке результатов обучения.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lang w:eastAsia="ru-RU"/>
        </w:rPr>
        <w:t xml:space="preserve">      В соответствии с требованиями Стандарта, составляющей комплекса оценки достиже</w:t>
      </w:r>
      <w:r w:rsidRPr="00A35144">
        <w:rPr>
          <w:rFonts w:ascii="Times New Roman" w:eastAsia="Times New Roman" w:hAnsi="Times New Roman" w:cs="Times New Roman"/>
          <w:color w:val="000000"/>
          <w:sz w:val="24"/>
          <w:szCs w:val="24"/>
          <w:lang w:eastAsia="ru-RU"/>
        </w:rPr>
        <w:softHyphen/>
        <w:t>ний являются материалы стартовой диагностики, промежуточных и итоговых стандартизи</w:t>
      </w:r>
      <w:r w:rsidRPr="00A35144">
        <w:rPr>
          <w:rFonts w:ascii="Times New Roman" w:eastAsia="Times New Roman" w:hAnsi="Times New Roman" w:cs="Times New Roman"/>
          <w:color w:val="000000"/>
          <w:sz w:val="24"/>
          <w:szCs w:val="24"/>
          <w:lang w:eastAsia="ru-RU"/>
        </w:rPr>
        <w:softHyphen/>
        <w:t>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lang w:eastAsia="ru-RU"/>
        </w:rPr>
        <w:t xml:space="preserve">      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A35144">
        <w:rPr>
          <w:rFonts w:ascii="Times New Roman" w:eastAsia="Times New Roman" w:hAnsi="Times New Roman" w:cs="Times New Roman"/>
          <w:color w:val="000000"/>
          <w:sz w:val="24"/>
          <w:szCs w:val="24"/>
          <w:lang w:eastAsia="ru-RU"/>
        </w:rPr>
        <w:softHyphen/>
        <w:t>говых стандартизированных контрольных работ. Однако последним придается наибольшее значение.</w:t>
      </w: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35144">
        <w:rPr>
          <w:rFonts w:ascii="Times New Roman" w:eastAsia="Times New Roman" w:hAnsi="Times New Roman" w:cs="Times New Roman"/>
          <w:b/>
          <w:bCs/>
          <w:color w:val="000000"/>
          <w:sz w:val="24"/>
          <w:szCs w:val="24"/>
          <w:bdr w:val="none" w:sz="0" w:space="0" w:color="auto" w:frame="1"/>
          <w:lang w:eastAsia="ru-RU"/>
        </w:rPr>
        <w:t>Особенности организации контроля по математике</w:t>
      </w:r>
    </w:p>
    <w:p w:rsidR="00A35144" w:rsidRPr="00A35144" w:rsidRDefault="00A35144" w:rsidP="00A35144">
      <w:pPr>
        <w:shd w:val="clear" w:color="auto" w:fill="FFFFFF"/>
        <w:spacing w:after="0" w:line="240" w:lineRule="auto"/>
        <w:jc w:val="center"/>
        <w:textAlignment w:val="baseline"/>
        <w:rPr>
          <w:rFonts w:ascii="Arial" w:eastAsia="Times New Roman" w:hAnsi="Arial" w:cs="Arial"/>
          <w:color w:val="000000"/>
          <w:sz w:val="20"/>
          <w:szCs w:val="20"/>
          <w:lang w:eastAsia="ru-RU"/>
        </w:rPr>
      </w:pP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Тематический контроль по математике в начальной школе проводится в основном в письменной форме. Для тематических проверок выбираются условные вопросы программы: приемы устных вычислений, действия с многозначными числами, измерение величин и др. За такую работу выставляется отметка: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«5» – работа выполнена без ошибок;</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«4» – одна ошибка и 1-2 недочета; 2 ошибки или 4 недочета;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«3» – 2 -3 ошибки и 1 -2 недочета;3 – 5 ошибок или 8 недочетов;</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«2» – 5 и более ошибок.</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выбирается несколько вариантов работы, каждый из которых содержит 30 примеров (соответственно по 15 на сложение и </w:t>
      </w:r>
      <w:r w:rsidRPr="00A35144">
        <w:rPr>
          <w:rFonts w:ascii="Times New Roman" w:eastAsia="Times New Roman" w:hAnsi="Times New Roman" w:cs="Times New Roman"/>
          <w:color w:val="000000"/>
          <w:sz w:val="24"/>
          <w:szCs w:val="24"/>
          <w:bdr w:val="none" w:sz="0" w:space="0" w:color="auto" w:frame="1"/>
          <w:lang w:eastAsia="ru-RU"/>
        </w:rPr>
        <w:lastRenderedPageBreak/>
        <w:t>вычитание или умножение и деление). На выполнение такой работы отводится 5-6 минут урока. Ученику выставляется отметка: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«5» – работа выполнена без ошибок;</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«4» – 1 -2 ошибки;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«3» – 3 -4 ошибки.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Итоговый контроль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«5» – работа выполнена без ошибок;</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«4» – 1 ошибка или 1 -3 недочета, при этом ошибок не должно быть в задаче;</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«3» – 2-3 ошибки или 3 -4 недочета, при этом ход решения задачи должен быть верным;</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«2» – 5 и более ошибок.</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lang w:eastAsia="ru-RU"/>
        </w:rPr>
        <w:t xml:space="preserve">В конце года проводится итоговая комплексная проверочная работа на </w:t>
      </w:r>
      <w:proofErr w:type="spellStart"/>
      <w:r w:rsidRPr="00A35144">
        <w:rPr>
          <w:rFonts w:ascii="Times New Roman" w:eastAsia="Times New Roman" w:hAnsi="Times New Roman" w:cs="Times New Roman"/>
          <w:color w:val="000000"/>
          <w:sz w:val="24"/>
          <w:szCs w:val="24"/>
          <w:lang w:eastAsia="ru-RU"/>
        </w:rPr>
        <w:t>межпредметной</w:t>
      </w:r>
      <w:proofErr w:type="spellEnd"/>
      <w:r w:rsidRPr="00A35144">
        <w:rPr>
          <w:rFonts w:ascii="Times New Roman" w:eastAsia="Times New Roman" w:hAnsi="Times New Roman" w:cs="Times New Roman"/>
          <w:color w:val="000000"/>
          <w:sz w:val="24"/>
          <w:szCs w:val="24"/>
          <w:lang w:eastAsia="ru-RU"/>
        </w:rPr>
        <w:t xml:space="preserve"> основе. Одной из ее целей является оценка предметных и </w:t>
      </w:r>
      <w:proofErr w:type="spellStart"/>
      <w:r w:rsidRPr="00A35144">
        <w:rPr>
          <w:rFonts w:ascii="Times New Roman" w:eastAsia="Times New Roman" w:hAnsi="Times New Roman" w:cs="Times New Roman"/>
          <w:color w:val="000000"/>
          <w:sz w:val="24"/>
          <w:szCs w:val="24"/>
          <w:lang w:eastAsia="ru-RU"/>
        </w:rPr>
        <w:t>метапредметных</w:t>
      </w:r>
      <w:proofErr w:type="spellEnd"/>
      <w:r w:rsidRPr="00A35144">
        <w:rPr>
          <w:rFonts w:ascii="Times New Roman" w:eastAsia="Times New Roman" w:hAnsi="Times New Roman" w:cs="Times New Roman"/>
          <w:color w:val="000000"/>
          <w:sz w:val="24"/>
          <w:szCs w:val="24"/>
          <w:lang w:eastAsia="ru-RU"/>
        </w:rPr>
        <w:t xml:space="preserve"> результатов ос</w:t>
      </w:r>
      <w:r w:rsidRPr="00A35144">
        <w:rPr>
          <w:rFonts w:ascii="Times New Roman" w:eastAsia="Times New Roman" w:hAnsi="Times New Roman" w:cs="Times New Roman"/>
          <w:color w:val="000000"/>
          <w:sz w:val="24"/>
          <w:szCs w:val="24"/>
          <w:lang w:eastAsia="ru-RU"/>
        </w:rPr>
        <w:softHyphen/>
        <w:t xml:space="preserve">воения программы по математике во втором классе: способность решать учебно-практические и учебно-познавательные задачи, </w:t>
      </w:r>
      <w:proofErr w:type="spellStart"/>
      <w:r w:rsidRPr="00A35144">
        <w:rPr>
          <w:rFonts w:ascii="Times New Roman" w:eastAsia="Times New Roman" w:hAnsi="Times New Roman" w:cs="Times New Roman"/>
          <w:color w:val="000000"/>
          <w:sz w:val="24"/>
          <w:szCs w:val="24"/>
          <w:lang w:eastAsia="ru-RU"/>
        </w:rPr>
        <w:t>сформированность</w:t>
      </w:r>
      <w:proofErr w:type="spellEnd"/>
      <w:r w:rsidRPr="00A35144">
        <w:rPr>
          <w:rFonts w:ascii="Times New Roman" w:eastAsia="Times New Roman" w:hAnsi="Times New Roman" w:cs="Times New Roman"/>
          <w:color w:val="000000"/>
          <w:sz w:val="24"/>
          <w:szCs w:val="24"/>
          <w:lang w:eastAsia="ru-RU"/>
        </w:rPr>
        <w:t xml:space="preserve"> обобщённых способов деятельности, коммуникативных и информационных умений.</w:t>
      </w:r>
    </w:p>
    <w:p w:rsid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A35144">
        <w:rPr>
          <w:rFonts w:ascii="Times New Roman" w:eastAsia="Times New Roman" w:hAnsi="Times New Roman" w:cs="Times New Roman"/>
          <w:b/>
          <w:color w:val="000000"/>
          <w:sz w:val="24"/>
          <w:szCs w:val="24"/>
          <w:bdr w:val="none" w:sz="0" w:space="0" w:color="auto" w:frame="1"/>
          <w:lang w:eastAsia="ru-RU"/>
        </w:rPr>
        <w:t>Оценивание письменных работ</w:t>
      </w:r>
    </w:p>
    <w:p w:rsidR="00A35144" w:rsidRPr="00A35144" w:rsidRDefault="00A35144" w:rsidP="00A35144">
      <w:pPr>
        <w:shd w:val="clear" w:color="auto" w:fill="FFFFFF"/>
        <w:spacing w:after="0" w:line="240" w:lineRule="auto"/>
        <w:jc w:val="center"/>
        <w:textAlignment w:val="baseline"/>
        <w:rPr>
          <w:rFonts w:ascii="Arial" w:eastAsia="Times New Roman" w:hAnsi="Arial" w:cs="Arial"/>
          <w:b/>
          <w:color w:val="000000"/>
          <w:sz w:val="20"/>
          <w:szCs w:val="20"/>
          <w:lang w:eastAsia="ru-RU"/>
        </w:rPr>
      </w:pP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В основе данного оценивания лежат следующие показатели: правильность выполнения и объем выполненного задания.</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Классификация ошибок и недочетов, влияющих на снижение оценки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b/>
          <w:bCs/>
          <w:color w:val="000000"/>
          <w:sz w:val="24"/>
          <w:szCs w:val="24"/>
          <w:bdr w:val="none" w:sz="0" w:space="0" w:color="auto" w:frame="1"/>
          <w:lang w:eastAsia="ru-RU"/>
        </w:rPr>
        <w:t>Ошибки: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неправильный выбор действий, операций;</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неверные вычисления в случае, когда цель задания – проверка вычислительных умений и навыков</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пропуск части математических выкладок, действий, операций, существенно влияющих на получение правильного ответа;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несоответствие пояснительного текста, ответа задания, наименования величин выполненным действиям и полученным результатам;</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несоответствие выполненных измерений и геометрических построений заданным параметрам.</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Недочеты:</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неверные вычисления в случае, когда цель задания не связана с проверкой вычислительных умений и навыков;</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наличие записи действий;</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отсутствие ответа к заданию или ошибки в записи ответа.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Снижение отметки за общее впечатление от работы допускается в случаях, указанных выше.</w:t>
      </w: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color w:val="000000"/>
          <w:sz w:val="24"/>
          <w:szCs w:val="24"/>
          <w:bdr w:val="none" w:sz="0" w:space="0" w:color="auto" w:frame="1"/>
          <w:lang w:eastAsia="ru-RU"/>
        </w:rPr>
      </w:pPr>
      <w:r w:rsidRPr="00A35144">
        <w:rPr>
          <w:rFonts w:ascii="Times New Roman" w:eastAsia="Times New Roman" w:hAnsi="Times New Roman" w:cs="Times New Roman"/>
          <w:b/>
          <w:color w:val="000000"/>
          <w:sz w:val="24"/>
          <w:szCs w:val="24"/>
          <w:bdr w:val="none" w:sz="0" w:space="0" w:color="auto" w:frame="1"/>
          <w:lang w:eastAsia="ru-RU"/>
        </w:rPr>
        <w:lastRenderedPageBreak/>
        <w:t>Оценивание устных ответов</w:t>
      </w:r>
    </w:p>
    <w:p w:rsidR="00A35144" w:rsidRPr="00A35144" w:rsidRDefault="00A35144" w:rsidP="00A35144">
      <w:pPr>
        <w:shd w:val="clear" w:color="auto" w:fill="FFFFFF"/>
        <w:spacing w:after="0" w:line="240" w:lineRule="auto"/>
        <w:jc w:val="center"/>
        <w:textAlignment w:val="baseline"/>
        <w:rPr>
          <w:rFonts w:ascii="Arial" w:eastAsia="Times New Roman" w:hAnsi="Arial" w:cs="Arial"/>
          <w:b/>
          <w:color w:val="000000"/>
          <w:sz w:val="20"/>
          <w:szCs w:val="20"/>
          <w:lang w:eastAsia="ru-RU"/>
        </w:rPr>
      </w:pP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В основу оценивания устного ответа учащихся положены следующие показатели: правильность, обоснованность, самостоятельность, полнота.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i/>
          <w:iCs/>
          <w:color w:val="000000"/>
          <w:sz w:val="24"/>
          <w:szCs w:val="24"/>
          <w:bdr w:val="none" w:sz="0" w:space="0" w:color="auto" w:frame="1"/>
          <w:lang w:eastAsia="ru-RU"/>
        </w:rPr>
        <w:t>Ошибки: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неправильный ответ на поставленный вопрос;</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неумение ответить на поставленный вопрос или выполнить задание без помощи учителя;</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при правильном выполнении задания неумение дать соответствующие объяснения,</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Недочеты:</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неумение точно сформулировать ответ решенной задачи;</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медленный темп выполнения задания, не являющийся индивидуальной особенностью школьника;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Symbol" w:eastAsia="Times New Roman" w:hAnsi="Symbol" w:cs="Arial"/>
          <w:color w:val="000000"/>
          <w:sz w:val="24"/>
          <w:szCs w:val="24"/>
          <w:bdr w:val="none" w:sz="0" w:space="0" w:color="auto" w:frame="1"/>
          <w:lang w:eastAsia="ru-RU"/>
        </w:rPr>
        <w:t></w:t>
      </w:r>
      <w:r w:rsidRPr="00A35144">
        <w:rPr>
          <w:rFonts w:ascii="Times New Roman" w:eastAsia="Times New Roman" w:hAnsi="Times New Roman" w:cs="Times New Roman"/>
          <w:color w:val="000000"/>
          <w:sz w:val="24"/>
          <w:szCs w:val="24"/>
          <w:bdr w:val="none" w:sz="0" w:space="0" w:color="auto" w:frame="1"/>
          <w:lang w:eastAsia="ru-RU"/>
        </w:rPr>
        <w:t>неправильное произношение математических терминов.</w:t>
      </w: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35144" w:rsidRPr="00A35144" w:rsidRDefault="00A35144" w:rsidP="00A3514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35144">
        <w:rPr>
          <w:rFonts w:ascii="Times New Roman" w:eastAsia="Times New Roman" w:hAnsi="Times New Roman" w:cs="Times New Roman"/>
          <w:b/>
          <w:bCs/>
          <w:color w:val="000000"/>
          <w:sz w:val="24"/>
          <w:szCs w:val="24"/>
          <w:bdr w:val="none" w:sz="0" w:space="0" w:color="auto" w:frame="1"/>
          <w:lang w:eastAsia="ru-RU"/>
        </w:rPr>
        <w:t>Характеристика цифровой оценки (отметки)</w:t>
      </w:r>
    </w:p>
    <w:p w:rsidR="00A35144" w:rsidRPr="00A35144" w:rsidRDefault="00A35144" w:rsidP="00A35144">
      <w:pPr>
        <w:shd w:val="clear" w:color="auto" w:fill="FFFFFF"/>
        <w:spacing w:after="0" w:line="240" w:lineRule="auto"/>
        <w:jc w:val="center"/>
        <w:textAlignment w:val="baseline"/>
        <w:rPr>
          <w:rFonts w:ascii="Arial" w:eastAsia="Times New Roman" w:hAnsi="Arial" w:cs="Arial"/>
          <w:color w:val="000000"/>
          <w:sz w:val="20"/>
          <w:szCs w:val="20"/>
          <w:lang w:eastAsia="ru-RU"/>
        </w:rPr>
      </w:pP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«5» («отлично») — уровень выполнения требований значительно выше удовлетворительного: отсутствие </w:t>
      </w:r>
      <w:proofErr w:type="gramStart"/>
      <w:r w:rsidRPr="00A35144">
        <w:rPr>
          <w:rFonts w:ascii="Times New Roman" w:eastAsia="Times New Roman" w:hAnsi="Times New Roman" w:cs="Times New Roman"/>
          <w:color w:val="000000"/>
          <w:sz w:val="24"/>
          <w:szCs w:val="24"/>
          <w:bdr w:val="none" w:sz="0" w:space="0" w:color="auto" w:frame="1"/>
          <w:lang w:eastAsia="ru-RU"/>
        </w:rPr>
        <w:t>ошибок</w:t>
      </w:r>
      <w:proofErr w:type="gramEnd"/>
      <w:r w:rsidRPr="00A35144">
        <w:rPr>
          <w:rFonts w:ascii="Times New Roman" w:eastAsia="Times New Roman" w:hAnsi="Times New Roman" w:cs="Times New Roman"/>
          <w:color w:val="000000"/>
          <w:sz w:val="24"/>
          <w:szCs w:val="24"/>
          <w:bdr w:val="none" w:sz="0" w:space="0" w:color="auto" w:frame="1"/>
          <w:lang w:eastAsia="ru-RU"/>
        </w:rPr>
        <w:t xml:space="preserve"> как по текущему, так и по предыдущему учебному материалу; не более одного недочета; логичность и полнота изложения.</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35144">
        <w:rPr>
          <w:rFonts w:ascii="Times New Roman" w:eastAsia="Times New Roman" w:hAnsi="Times New Roman" w:cs="Times New Roman"/>
          <w:color w:val="000000"/>
          <w:sz w:val="24"/>
          <w:szCs w:val="24"/>
          <w:bdr w:val="none" w:sz="0" w:space="0" w:color="auto" w:frame="1"/>
          <w:lang w:eastAsia="ru-RU"/>
        </w:rPr>
        <w:t>нераскрытость</w:t>
      </w:r>
      <w:proofErr w:type="spellEnd"/>
      <w:r w:rsidRPr="00A35144">
        <w:rPr>
          <w:rFonts w:ascii="Times New Roman" w:eastAsia="Times New Roman" w:hAnsi="Times New Roman" w:cs="Times New Roman"/>
          <w:color w:val="000000"/>
          <w:sz w:val="24"/>
          <w:szCs w:val="24"/>
          <w:bdr w:val="none" w:sz="0" w:space="0" w:color="auto" w:frame="1"/>
          <w:lang w:eastAsia="ru-RU"/>
        </w:rPr>
        <w:t xml:space="preserve"> обсуждаемого вопроса, отсутствие аргументации либо ошибочность ее основных положений.</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A35144" w:rsidRPr="00A35144" w:rsidRDefault="00A35144" w:rsidP="00A35144">
      <w:pPr>
        <w:shd w:val="clear" w:color="auto" w:fill="FFFFFF"/>
        <w:spacing w:after="0" w:line="240" w:lineRule="auto"/>
        <w:textAlignment w:val="baseline"/>
        <w:rPr>
          <w:rFonts w:ascii="Arial" w:eastAsia="Times New Roman" w:hAnsi="Arial" w:cs="Arial"/>
          <w:color w:val="000000"/>
          <w:sz w:val="20"/>
          <w:szCs w:val="20"/>
          <w:lang w:eastAsia="ru-RU"/>
        </w:rPr>
      </w:pPr>
      <w:r w:rsidRPr="00A35144">
        <w:rPr>
          <w:rFonts w:ascii="Times New Roman" w:eastAsia="Times New Roman" w:hAnsi="Times New Roman" w:cs="Times New Roman"/>
          <w:color w:val="000000"/>
          <w:sz w:val="24"/>
          <w:szCs w:val="24"/>
          <w:bdr w:val="none" w:sz="0" w:space="0" w:color="auto" w:frame="1"/>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b/>
          <w:sz w:val="24"/>
          <w:szCs w:val="24"/>
        </w:rPr>
      </w:pPr>
    </w:p>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b/>
          <w:sz w:val="24"/>
          <w:szCs w:val="24"/>
        </w:rPr>
      </w:pPr>
      <w:bookmarkStart w:id="0" w:name="_GoBack"/>
      <w:bookmarkEnd w:id="0"/>
      <w:r w:rsidRPr="00A35144">
        <w:rPr>
          <w:rFonts w:ascii="Times New Roman" w:eastAsia="Calibri" w:hAnsi="Times New Roman" w:cs="Times New Roman"/>
          <w:b/>
          <w:sz w:val="24"/>
          <w:szCs w:val="24"/>
        </w:rPr>
        <w:lastRenderedPageBreak/>
        <w:t>Мониторинг результатов освоения рабочей программы</w:t>
      </w:r>
    </w:p>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W w:w="2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308"/>
        <w:gridCol w:w="1312"/>
        <w:gridCol w:w="1308"/>
      </w:tblGrid>
      <w:tr w:rsidR="00A35144" w:rsidRPr="00A35144" w:rsidTr="00C934A1">
        <w:trPr>
          <w:cantSplit/>
          <w:trHeight w:val="1905"/>
          <w:jc w:val="center"/>
        </w:trPr>
        <w:tc>
          <w:tcPr>
            <w:tcW w:w="1269" w:type="pct"/>
            <w:tcBorders>
              <w:top w:val="single" w:sz="4" w:space="0" w:color="auto"/>
              <w:left w:val="single" w:sz="4" w:space="0" w:color="auto"/>
              <w:bottom w:val="single" w:sz="4" w:space="0" w:color="auto"/>
              <w:right w:val="single" w:sz="4" w:space="0" w:color="auto"/>
            </w:tcBorders>
            <w:vAlign w:val="center"/>
            <w:hideMark/>
          </w:tcPr>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Вид мониторинга</w:t>
            </w:r>
          </w:p>
        </w:tc>
        <w:tc>
          <w:tcPr>
            <w:tcW w:w="1243" w:type="pct"/>
            <w:tcBorders>
              <w:top w:val="single" w:sz="4" w:space="0" w:color="auto"/>
              <w:left w:val="single" w:sz="4" w:space="0" w:color="auto"/>
              <w:bottom w:val="single" w:sz="4" w:space="0" w:color="auto"/>
              <w:right w:val="single" w:sz="4" w:space="0" w:color="auto"/>
            </w:tcBorders>
            <w:textDirection w:val="btLr"/>
            <w:vAlign w:val="center"/>
            <w:hideMark/>
          </w:tcPr>
          <w:p w:rsidR="00A35144" w:rsidRPr="00A35144" w:rsidRDefault="00A35144" w:rsidP="00A35144">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Диагностика</w:t>
            </w:r>
          </w:p>
        </w:tc>
        <w:tc>
          <w:tcPr>
            <w:tcW w:w="1245" w:type="pct"/>
            <w:tcBorders>
              <w:top w:val="single" w:sz="4" w:space="0" w:color="auto"/>
              <w:left w:val="single" w:sz="4" w:space="0" w:color="auto"/>
              <w:bottom w:val="single" w:sz="4" w:space="0" w:color="auto"/>
              <w:right w:val="single" w:sz="4" w:space="0" w:color="auto"/>
            </w:tcBorders>
            <w:textDirection w:val="btLr"/>
            <w:vAlign w:val="center"/>
            <w:hideMark/>
          </w:tcPr>
          <w:p w:rsidR="00A35144" w:rsidRPr="00A35144" w:rsidRDefault="00A35144" w:rsidP="00A35144">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Контрольные работы</w:t>
            </w:r>
          </w:p>
        </w:tc>
        <w:tc>
          <w:tcPr>
            <w:tcW w:w="1242" w:type="pct"/>
            <w:tcBorders>
              <w:top w:val="single" w:sz="4" w:space="0" w:color="auto"/>
              <w:left w:val="single" w:sz="4" w:space="0" w:color="auto"/>
              <w:bottom w:val="single" w:sz="4" w:space="0" w:color="auto"/>
              <w:right w:val="single" w:sz="4" w:space="0" w:color="auto"/>
            </w:tcBorders>
            <w:textDirection w:val="btLr"/>
            <w:vAlign w:val="center"/>
            <w:hideMark/>
          </w:tcPr>
          <w:p w:rsidR="00A35144" w:rsidRPr="00A35144" w:rsidRDefault="00A35144" w:rsidP="00A35144">
            <w:pPr>
              <w:autoSpaceDE w:val="0"/>
              <w:autoSpaceDN w:val="0"/>
              <w:adjustRightInd w:val="0"/>
              <w:spacing w:after="0" w:line="240" w:lineRule="auto"/>
              <w:ind w:left="113" w:right="113"/>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Тесты</w:t>
            </w:r>
          </w:p>
        </w:tc>
      </w:tr>
      <w:tr w:rsidR="00A35144" w:rsidRPr="00A35144" w:rsidTr="00C934A1">
        <w:trPr>
          <w:trHeight w:val="312"/>
          <w:jc w:val="center"/>
        </w:trPr>
        <w:tc>
          <w:tcPr>
            <w:tcW w:w="1269" w:type="pct"/>
            <w:tcBorders>
              <w:top w:val="single" w:sz="4" w:space="0" w:color="auto"/>
              <w:left w:val="single" w:sz="4" w:space="0" w:color="auto"/>
              <w:bottom w:val="single" w:sz="4" w:space="0" w:color="auto"/>
              <w:right w:val="single" w:sz="4" w:space="0" w:color="auto"/>
            </w:tcBorders>
            <w:vAlign w:val="center"/>
            <w:hideMark/>
          </w:tcPr>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sz w:val="24"/>
                <w:szCs w:val="24"/>
                <w:lang w:val="en-US"/>
              </w:rPr>
            </w:pPr>
            <w:r w:rsidRPr="00A35144">
              <w:rPr>
                <w:rFonts w:ascii="Times New Roman" w:eastAsia="Calibri" w:hAnsi="Times New Roman" w:cs="Times New Roman"/>
                <w:sz w:val="24"/>
                <w:szCs w:val="24"/>
              </w:rPr>
              <w:t>Количество за год</w:t>
            </w:r>
          </w:p>
        </w:tc>
        <w:tc>
          <w:tcPr>
            <w:tcW w:w="1243" w:type="pct"/>
            <w:tcBorders>
              <w:top w:val="single" w:sz="4" w:space="0" w:color="auto"/>
              <w:left w:val="single" w:sz="4" w:space="0" w:color="auto"/>
              <w:bottom w:val="single" w:sz="4" w:space="0" w:color="auto"/>
              <w:right w:val="single" w:sz="4" w:space="0" w:color="auto"/>
            </w:tcBorders>
            <w:vAlign w:val="center"/>
            <w:hideMark/>
          </w:tcPr>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2</w:t>
            </w:r>
          </w:p>
        </w:tc>
        <w:tc>
          <w:tcPr>
            <w:tcW w:w="1245" w:type="pct"/>
            <w:tcBorders>
              <w:top w:val="single" w:sz="4" w:space="0" w:color="auto"/>
              <w:left w:val="single" w:sz="4" w:space="0" w:color="auto"/>
              <w:bottom w:val="single" w:sz="4" w:space="0" w:color="auto"/>
              <w:right w:val="single" w:sz="4" w:space="0" w:color="auto"/>
            </w:tcBorders>
            <w:vAlign w:val="center"/>
            <w:hideMark/>
          </w:tcPr>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11</w:t>
            </w:r>
          </w:p>
        </w:tc>
        <w:tc>
          <w:tcPr>
            <w:tcW w:w="1242" w:type="pct"/>
            <w:tcBorders>
              <w:top w:val="single" w:sz="4" w:space="0" w:color="auto"/>
              <w:left w:val="single" w:sz="4" w:space="0" w:color="auto"/>
              <w:bottom w:val="single" w:sz="4" w:space="0" w:color="auto"/>
              <w:right w:val="single" w:sz="4" w:space="0" w:color="auto"/>
            </w:tcBorders>
            <w:vAlign w:val="center"/>
            <w:hideMark/>
          </w:tcPr>
          <w:p w:rsidR="00A35144" w:rsidRPr="00A35144" w:rsidRDefault="00A35144" w:rsidP="00A3514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4</w:t>
            </w:r>
          </w:p>
        </w:tc>
      </w:tr>
    </w:tbl>
    <w:p w:rsidR="00A35144" w:rsidRPr="00A35144" w:rsidRDefault="00A35144" w:rsidP="00A35144">
      <w:pPr>
        <w:spacing w:after="0" w:line="240" w:lineRule="auto"/>
        <w:rPr>
          <w:rFonts w:ascii="Times New Roman" w:eastAsia="Calibri" w:hAnsi="Times New Roman" w:cs="Times New Roman"/>
          <w:b/>
          <w:bCs/>
          <w:sz w:val="24"/>
          <w:szCs w:val="24"/>
          <w:lang w:eastAsia="ru-RU"/>
        </w:rPr>
      </w:pPr>
    </w:p>
    <w:p w:rsidR="00A35144" w:rsidRPr="00A35144" w:rsidRDefault="00A35144" w:rsidP="00A35144">
      <w:pPr>
        <w:spacing w:after="0" w:line="240" w:lineRule="auto"/>
        <w:jc w:val="center"/>
        <w:rPr>
          <w:rFonts w:ascii="Times New Roman" w:eastAsia="Calibri" w:hAnsi="Times New Roman" w:cs="Times New Roman"/>
          <w:b/>
          <w:bCs/>
          <w:sz w:val="24"/>
          <w:szCs w:val="24"/>
          <w:lang w:val="en-US" w:eastAsia="ru-RU"/>
        </w:rPr>
      </w:pPr>
      <w:r w:rsidRPr="00A35144">
        <w:rPr>
          <w:rFonts w:ascii="Times New Roman" w:eastAsia="Calibri" w:hAnsi="Times New Roman" w:cs="Times New Roman"/>
          <w:b/>
          <w:bCs/>
          <w:sz w:val="24"/>
          <w:szCs w:val="24"/>
          <w:lang w:val="en-US" w:eastAsia="ru-RU"/>
        </w:rPr>
        <w:t>VII</w:t>
      </w:r>
      <w:r w:rsidRPr="00A35144">
        <w:rPr>
          <w:rFonts w:ascii="Times New Roman" w:eastAsia="Calibri" w:hAnsi="Times New Roman" w:cs="Times New Roman"/>
          <w:b/>
          <w:bCs/>
          <w:sz w:val="24"/>
          <w:szCs w:val="24"/>
          <w:lang w:eastAsia="ru-RU"/>
        </w:rPr>
        <w:t>.</w:t>
      </w:r>
      <w:r w:rsidRPr="00A35144">
        <w:rPr>
          <w:rFonts w:ascii="Times New Roman" w:eastAsia="Calibri" w:hAnsi="Times New Roman" w:cs="Times New Roman"/>
          <w:b/>
          <w:bCs/>
          <w:sz w:val="24"/>
          <w:szCs w:val="24"/>
          <w:lang w:val="en-US" w:eastAsia="ru-RU"/>
        </w:rPr>
        <w:t xml:space="preserve"> </w:t>
      </w:r>
      <w:r w:rsidRPr="00A35144">
        <w:rPr>
          <w:rFonts w:ascii="Times New Roman" w:eastAsia="Calibri" w:hAnsi="Times New Roman" w:cs="Times New Roman"/>
          <w:b/>
          <w:bCs/>
          <w:sz w:val="24"/>
          <w:szCs w:val="24"/>
          <w:lang w:eastAsia="ru-RU"/>
        </w:rPr>
        <w:t>Тематическое планирование</w:t>
      </w:r>
    </w:p>
    <w:p w:rsidR="00A35144" w:rsidRPr="00A35144" w:rsidRDefault="00A35144" w:rsidP="00A35144">
      <w:pPr>
        <w:spacing w:after="0" w:line="240" w:lineRule="auto"/>
        <w:jc w:val="center"/>
        <w:rPr>
          <w:rFonts w:ascii="Times New Roman" w:eastAsia="Calibri" w:hAnsi="Times New Roman" w:cs="Times New Roman"/>
          <w:b/>
          <w:bCs/>
          <w:sz w:val="24"/>
          <w:szCs w:val="24"/>
          <w:lang w:val="en-US" w:eastAsia="ru-RU"/>
        </w:rPr>
      </w:pPr>
    </w:p>
    <w:tbl>
      <w:tblPr>
        <w:tblStyle w:val="a3"/>
        <w:tblW w:w="0" w:type="auto"/>
        <w:tblLook w:val="04A0" w:firstRow="1" w:lastRow="0" w:firstColumn="1" w:lastColumn="0" w:noHBand="0" w:noVBand="1"/>
      </w:tblPr>
      <w:tblGrid>
        <w:gridCol w:w="886"/>
        <w:gridCol w:w="6678"/>
        <w:gridCol w:w="2007"/>
      </w:tblGrid>
      <w:tr w:rsidR="00A35144" w:rsidRPr="00A35144" w:rsidTr="00C934A1">
        <w:tc>
          <w:tcPr>
            <w:tcW w:w="959" w:type="dxa"/>
          </w:tcPr>
          <w:p w:rsidR="00A35144" w:rsidRPr="00A35144" w:rsidRDefault="00A35144" w:rsidP="00A35144">
            <w:pPr>
              <w:autoSpaceDE w:val="0"/>
              <w:autoSpaceDN w:val="0"/>
              <w:adjustRightInd w:val="0"/>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w:t>
            </w:r>
          </w:p>
        </w:tc>
        <w:tc>
          <w:tcPr>
            <w:tcW w:w="7513" w:type="dxa"/>
          </w:tcPr>
          <w:p w:rsidR="00A35144" w:rsidRPr="00A35144" w:rsidRDefault="00A35144" w:rsidP="00A35144">
            <w:pPr>
              <w:autoSpaceDE w:val="0"/>
              <w:autoSpaceDN w:val="0"/>
              <w:adjustRightInd w:val="0"/>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Наименование разделов и тем</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Всего часов</w:t>
            </w:r>
          </w:p>
        </w:tc>
      </w:tr>
      <w:tr w:rsidR="00A35144" w:rsidRPr="00A35144" w:rsidTr="00C934A1">
        <w:tc>
          <w:tcPr>
            <w:tcW w:w="959" w:type="dxa"/>
          </w:tcPr>
          <w:p w:rsidR="00A35144" w:rsidRPr="00A35144" w:rsidRDefault="00A35144" w:rsidP="00A35144">
            <w:pPr>
              <w:numPr>
                <w:ilvl w:val="0"/>
                <w:numId w:val="5"/>
              </w:numPr>
              <w:autoSpaceDE w:val="0"/>
              <w:autoSpaceDN w:val="0"/>
              <w:adjustRightInd w:val="0"/>
              <w:contextualSpacing/>
              <w:rPr>
                <w:rFonts w:ascii="Times New Roman" w:eastAsia="Calibri" w:hAnsi="Times New Roman" w:cs="Times New Roman"/>
                <w:sz w:val="24"/>
                <w:szCs w:val="24"/>
              </w:rPr>
            </w:pPr>
          </w:p>
        </w:tc>
        <w:tc>
          <w:tcPr>
            <w:tcW w:w="7513" w:type="dxa"/>
          </w:tcPr>
          <w:p w:rsidR="00A35144" w:rsidRPr="00A35144" w:rsidRDefault="00A35144" w:rsidP="00A35144">
            <w:pPr>
              <w:autoSpaceDE w:val="0"/>
              <w:autoSpaceDN w:val="0"/>
              <w:adjustRightInd w:val="0"/>
              <w:rPr>
                <w:rFonts w:ascii="Times New Roman" w:eastAsia="Calibri" w:hAnsi="Times New Roman" w:cs="Times New Roman"/>
                <w:sz w:val="24"/>
                <w:szCs w:val="24"/>
              </w:rPr>
            </w:pPr>
            <w:r w:rsidRPr="00A35144">
              <w:rPr>
                <w:rFonts w:ascii="Times New Roman" w:eastAsia="Calibri" w:hAnsi="Times New Roman" w:cs="Times New Roman"/>
                <w:sz w:val="24"/>
                <w:szCs w:val="24"/>
              </w:rPr>
              <w:t>Повторение. Числа от 1 до 1000.</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14</w:t>
            </w:r>
          </w:p>
        </w:tc>
      </w:tr>
      <w:tr w:rsidR="00A35144" w:rsidRPr="00A35144" w:rsidTr="00C934A1">
        <w:tc>
          <w:tcPr>
            <w:tcW w:w="959" w:type="dxa"/>
          </w:tcPr>
          <w:p w:rsidR="00A35144" w:rsidRPr="00A35144" w:rsidRDefault="00A35144" w:rsidP="00A35144">
            <w:pPr>
              <w:numPr>
                <w:ilvl w:val="0"/>
                <w:numId w:val="5"/>
              </w:numPr>
              <w:autoSpaceDE w:val="0"/>
              <w:autoSpaceDN w:val="0"/>
              <w:adjustRightInd w:val="0"/>
              <w:contextualSpacing/>
              <w:rPr>
                <w:rFonts w:ascii="Times New Roman" w:eastAsia="Calibri" w:hAnsi="Times New Roman" w:cs="Times New Roman"/>
                <w:sz w:val="24"/>
                <w:szCs w:val="24"/>
              </w:rPr>
            </w:pPr>
          </w:p>
        </w:tc>
        <w:tc>
          <w:tcPr>
            <w:tcW w:w="7513" w:type="dxa"/>
          </w:tcPr>
          <w:p w:rsidR="00A35144" w:rsidRPr="00A35144" w:rsidRDefault="00A35144" w:rsidP="00A35144">
            <w:pPr>
              <w:autoSpaceDE w:val="0"/>
              <w:autoSpaceDN w:val="0"/>
              <w:adjustRightInd w:val="0"/>
              <w:rPr>
                <w:rFonts w:ascii="Times New Roman" w:eastAsia="Calibri" w:hAnsi="Times New Roman" w:cs="Times New Roman"/>
                <w:sz w:val="24"/>
                <w:szCs w:val="24"/>
              </w:rPr>
            </w:pPr>
            <w:r w:rsidRPr="00A35144">
              <w:rPr>
                <w:rFonts w:ascii="Times New Roman" w:eastAsia="Calibri" w:hAnsi="Times New Roman" w:cs="Times New Roman"/>
                <w:sz w:val="24"/>
                <w:szCs w:val="24"/>
              </w:rPr>
              <w:t>Числа, которые больше 1000. Нумерация.</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12</w:t>
            </w:r>
          </w:p>
        </w:tc>
      </w:tr>
      <w:tr w:rsidR="00A35144" w:rsidRPr="00A35144" w:rsidTr="00C934A1">
        <w:tc>
          <w:tcPr>
            <w:tcW w:w="959" w:type="dxa"/>
          </w:tcPr>
          <w:p w:rsidR="00A35144" w:rsidRPr="00A35144" w:rsidRDefault="00A35144" w:rsidP="00A35144">
            <w:pPr>
              <w:numPr>
                <w:ilvl w:val="0"/>
                <w:numId w:val="5"/>
              </w:numPr>
              <w:autoSpaceDE w:val="0"/>
              <w:autoSpaceDN w:val="0"/>
              <w:adjustRightInd w:val="0"/>
              <w:contextualSpacing/>
              <w:rPr>
                <w:rFonts w:ascii="Times New Roman" w:eastAsia="Calibri" w:hAnsi="Times New Roman" w:cs="Times New Roman"/>
                <w:sz w:val="24"/>
                <w:szCs w:val="24"/>
              </w:rPr>
            </w:pPr>
          </w:p>
        </w:tc>
        <w:tc>
          <w:tcPr>
            <w:tcW w:w="7513" w:type="dxa"/>
          </w:tcPr>
          <w:p w:rsidR="00A35144" w:rsidRPr="00A35144" w:rsidRDefault="00A35144" w:rsidP="00A35144">
            <w:pPr>
              <w:autoSpaceDE w:val="0"/>
              <w:autoSpaceDN w:val="0"/>
              <w:adjustRightInd w:val="0"/>
              <w:rPr>
                <w:rFonts w:ascii="Times New Roman" w:eastAsia="Calibri" w:hAnsi="Times New Roman" w:cs="Times New Roman"/>
                <w:sz w:val="24"/>
                <w:szCs w:val="24"/>
              </w:rPr>
            </w:pPr>
            <w:r w:rsidRPr="00A35144">
              <w:rPr>
                <w:rFonts w:ascii="Times New Roman" w:eastAsia="Calibri" w:hAnsi="Times New Roman" w:cs="Times New Roman"/>
                <w:sz w:val="24"/>
                <w:szCs w:val="24"/>
              </w:rPr>
              <w:t>Величины.</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11</w:t>
            </w:r>
          </w:p>
        </w:tc>
      </w:tr>
      <w:tr w:rsidR="00A35144" w:rsidRPr="00A35144" w:rsidTr="00C934A1">
        <w:tc>
          <w:tcPr>
            <w:tcW w:w="959" w:type="dxa"/>
          </w:tcPr>
          <w:p w:rsidR="00A35144" w:rsidRPr="00A35144" w:rsidRDefault="00A35144" w:rsidP="00A35144">
            <w:pPr>
              <w:numPr>
                <w:ilvl w:val="0"/>
                <w:numId w:val="5"/>
              </w:numPr>
              <w:autoSpaceDE w:val="0"/>
              <w:autoSpaceDN w:val="0"/>
              <w:adjustRightInd w:val="0"/>
              <w:contextualSpacing/>
              <w:rPr>
                <w:rFonts w:ascii="Times New Roman" w:eastAsia="Calibri" w:hAnsi="Times New Roman" w:cs="Times New Roman"/>
                <w:sz w:val="24"/>
                <w:szCs w:val="24"/>
              </w:rPr>
            </w:pPr>
          </w:p>
        </w:tc>
        <w:tc>
          <w:tcPr>
            <w:tcW w:w="7513" w:type="dxa"/>
          </w:tcPr>
          <w:p w:rsidR="00A35144" w:rsidRPr="00A35144" w:rsidRDefault="00A35144" w:rsidP="00A35144">
            <w:pPr>
              <w:rPr>
                <w:rFonts w:ascii="Calibri" w:eastAsia="Calibri" w:hAnsi="Calibri" w:cs="Times New Roman"/>
              </w:rPr>
            </w:pPr>
            <w:r w:rsidRPr="00A35144">
              <w:rPr>
                <w:rFonts w:ascii="Times New Roman" w:eastAsia="Calibri" w:hAnsi="Times New Roman" w:cs="Times New Roman"/>
                <w:sz w:val="24"/>
                <w:szCs w:val="24"/>
              </w:rPr>
              <w:t>Числа, которые больше 1000. Сложение и вычитание.</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12</w:t>
            </w:r>
          </w:p>
        </w:tc>
      </w:tr>
      <w:tr w:rsidR="00A35144" w:rsidRPr="00A35144" w:rsidTr="00C934A1">
        <w:tc>
          <w:tcPr>
            <w:tcW w:w="959" w:type="dxa"/>
          </w:tcPr>
          <w:p w:rsidR="00A35144" w:rsidRPr="00A35144" w:rsidRDefault="00A35144" w:rsidP="00A35144">
            <w:pPr>
              <w:numPr>
                <w:ilvl w:val="0"/>
                <w:numId w:val="5"/>
              </w:numPr>
              <w:autoSpaceDE w:val="0"/>
              <w:autoSpaceDN w:val="0"/>
              <w:adjustRightInd w:val="0"/>
              <w:contextualSpacing/>
              <w:rPr>
                <w:rFonts w:ascii="Times New Roman" w:eastAsia="Calibri" w:hAnsi="Times New Roman" w:cs="Times New Roman"/>
                <w:sz w:val="24"/>
                <w:szCs w:val="24"/>
              </w:rPr>
            </w:pPr>
          </w:p>
        </w:tc>
        <w:tc>
          <w:tcPr>
            <w:tcW w:w="7513" w:type="dxa"/>
          </w:tcPr>
          <w:p w:rsidR="00A35144" w:rsidRPr="00A35144" w:rsidRDefault="00A35144" w:rsidP="00A35144">
            <w:pPr>
              <w:rPr>
                <w:rFonts w:ascii="Calibri" w:eastAsia="Calibri" w:hAnsi="Calibri" w:cs="Times New Roman"/>
              </w:rPr>
            </w:pPr>
            <w:r w:rsidRPr="00A35144">
              <w:rPr>
                <w:rFonts w:ascii="Times New Roman" w:eastAsia="Calibri" w:hAnsi="Times New Roman" w:cs="Times New Roman"/>
                <w:sz w:val="24"/>
                <w:szCs w:val="24"/>
              </w:rPr>
              <w:t>Числа, которые больше 1000. Умножение и деление.</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77</w:t>
            </w:r>
          </w:p>
        </w:tc>
      </w:tr>
      <w:tr w:rsidR="00A35144" w:rsidRPr="00A35144" w:rsidTr="00C934A1">
        <w:tc>
          <w:tcPr>
            <w:tcW w:w="959" w:type="dxa"/>
          </w:tcPr>
          <w:p w:rsidR="00A35144" w:rsidRPr="00A35144" w:rsidRDefault="00A35144" w:rsidP="00A35144">
            <w:pPr>
              <w:numPr>
                <w:ilvl w:val="0"/>
                <w:numId w:val="5"/>
              </w:numPr>
              <w:autoSpaceDE w:val="0"/>
              <w:autoSpaceDN w:val="0"/>
              <w:adjustRightInd w:val="0"/>
              <w:contextualSpacing/>
              <w:rPr>
                <w:rFonts w:ascii="Times New Roman" w:eastAsia="Calibri" w:hAnsi="Times New Roman" w:cs="Times New Roman"/>
                <w:sz w:val="24"/>
                <w:szCs w:val="24"/>
              </w:rPr>
            </w:pPr>
          </w:p>
        </w:tc>
        <w:tc>
          <w:tcPr>
            <w:tcW w:w="7513" w:type="dxa"/>
          </w:tcPr>
          <w:p w:rsidR="00A35144" w:rsidRPr="00A35144" w:rsidRDefault="00A35144" w:rsidP="00A35144">
            <w:pPr>
              <w:autoSpaceDE w:val="0"/>
              <w:autoSpaceDN w:val="0"/>
              <w:adjustRightInd w:val="0"/>
              <w:rPr>
                <w:rFonts w:ascii="Times New Roman" w:eastAsia="Calibri" w:hAnsi="Times New Roman" w:cs="Times New Roman"/>
                <w:sz w:val="24"/>
                <w:szCs w:val="24"/>
              </w:rPr>
            </w:pPr>
            <w:r w:rsidRPr="00A35144">
              <w:rPr>
                <w:rFonts w:ascii="Times New Roman" w:eastAsia="Calibri" w:hAnsi="Times New Roman" w:cs="Times New Roman"/>
                <w:sz w:val="24"/>
                <w:szCs w:val="24"/>
              </w:rPr>
              <w:t>Итоговое повторение</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sz w:val="24"/>
                <w:szCs w:val="24"/>
              </w:rPr>
            </w:pPr>
            <w:r w:rsidRPr="00A35144">
              <w:rPr>
                <w:rFonts w:ascii="Times New Roman" w:eastAsia="Calibri" w:hAnsi="Times New Roman" w:cs="Times New Roman"/>
                <w:sz w:val="24"/>
                <w:szCs w:val="24"/>
              </w:rPr>
              <w:t>10</w:t>
            </w:r>
          </w:p>
        </w:tc>
      </w:tr>
      <w:tr w:rsidR="00A35144" w:rsidRPr="00A35144" w:rsidTr="00C934A1">
        <w:tc>
          <w:tcPr>
            <w:tcW w:w="959" w:type="dxa"/>
          </w:tcPr>
          <w:p w:rsidR="00A35144" w:rsidRPr="00A35144" w:rsidRDefault="00A35144" w:rsidP="00A35144">
            <w:pPr>
              <w:autoSpaceDE w:val="0"/>
              <w:autoSpaceDN w:val="0"/>
              <w:adjustRightInd w:val="0"/>
              <w:ind w:left="720"/>
              <w:contextualSpacing/>
              <w:rPr>
                <w:rFonts w:ascii="Times New Roman" w:eastAsia="Calibri" w:hAnsi="Times New Roman" w:cs="Times New Roman"/>
                <w:sz w:val="24"/>
                <w:szCs w:val="24"/>
              </w:rPr>
            </w:pPr>
          </w:p>
        </w:tc>
        <w:tc>
          <w:tcPr>
            <w:tcW w:w="7513" w:type="dxa"/>
          </w:tcPr>
          <w:p w:rsidR="00A35144" w:rsidRPr="00A35144" w:rsidRDefault="00A35144" w:rsidP="00A35144">
            <w:pPr>
              <w:autoSpaceDE w:val="0"/>
              <w:autoSpaceDN w:val="0"/>
              <w:adjustRightInd w:val="0"/>
              <w:jc w:val="right"/>
              <w:rPr>
                <w:rFonts w:ascii="Times New Roman" w:eastAsia="Calibri" w:hAnsi="Times New Roman" w:cs="Times New Roman"/>
                <w:b/>
                <w:sz w:val="24"/>
                <w:szCs w:val="24"/>
              </w:rPr>
            </w:pPr>
            <w:r w:rsidRPr="00A35144">
              <w:rPr>
                <w:rFonts w:ascii="Times New Roman" w:eastAsia="Calibri" w:hAnsi="Times New Roman" w:cs="Times New Roman"/>
                <w:b/>
                <w:sz w:val="24"/>
                <w:szCs w:val="24"/>
              </w:rPr>
              <w:t>Итого</w:t>
            </w:r>
          </w:p>
        </w:tc>
        <w:tc>
          <w:tcPr>
            <w:tcW w:w="2210" w:type="dxa"/>
          </w:tcPr>
          <w:p w:rsidR="00A35144" w:rsidRPr="00A35144" w:rsidRDefault="00A35144" w:rsidP="00A35144">
            <w:pPr>
              <w:autoSpaceDE w:val="0"/>
              <w:autoSpaceDN w:val="0"/>
              <w:adjustRightInd w:val="0"/>
              <w:jc w:val="center"/>
              <w:rPr>
                <w:rFonts w:ascii="Times New Roman" w:eastAsia="Calibri" w:hAnsi="Times New Roman" w:cs="Times New Roman"/>
                <w:b/>
                <w:sz w:val="24"/>
                <w:szCs w:val="24"/>
              </w:rPr>
            </w:pPr>
            <w:r w:rsidRPr="00A35144">
              <w:rPr>
                <w:rFonts w:ascii="Times New Roman" w:eastAsia="Calibri" w:hAnsi="Times New Roman" w:cs="Times New Roman"/>
                <w:b/>
                <w:sz w:val="24"/>
                <w:szCs w:val="24"/>
              </w:rPr>
              <w:t>136</w:t>
            </w:r>
          </w:p>
        </w:tc>
      </w:tr>
    </w:tbl>
    <w:p w:rsidR="00A35144" w:rsidRPr="00A35144" w:rsidRDefault="00A35144" w:rsidP="00A35144">
      <w:pPr>
        <w:autoSpaceDE w:val="0"/>
        <w:autoSpaceDN w:val="0"/>
        <w:adjustRightInd w:val="0"/>
        <w:spacing w:after="0" w:line="240" w:lineRule="auto"/>
        <w:rPr>
          <w:rFonts w:ascii="Times New Roman" w:eastAsia="Calibri" w:hAnsi="Times New Roman" w:cs="Times New Roman"/>
          <w:b/>
          <w:sz w:val="24"/>
          <w:szCs w:val="24"/>
        </w:rPr>
      </w:pPr>
    </w:p>
    <w:p w:rsidR="00A35144" w:rsidRPr="00A35144" w:rsidRDefault="00A35144" w:rsidP="00A35144">
      <w:pPr>
        <w:autoSpaceDE w:val="0"/>
        <w:autoSpaceDN w:val="0"/>
        <w:adjustRightInd w:val="0"/>
        <w:spacing w:after="0" w:line="240" w:lineRule="auto"/>
        <w:rPr>
          <w:rFonts w:ascii="Times New Roman" w:eastAsia="Calibri" w:hAnsi="Times New Roman" w:cs="Times New Roman"/>
          <w:b/>
          <w:sz w:val="24"/>
          <w:szCs w:val="24"/>
        </w:rPr>
      </w:pPr>
    </w:p>
    <w:p w:rsidR="00A35144" w:rsidRPr="00A35144" w:rsidRDefault="00A35144" w:rsidP="00A35144">
      <w:pPr>
        <w:autoSpaceDE w:val="0"/>
        <w:autoSpaceDN w:val="0"/>
        <w:adjustRightInd w:val="0"/>
        <w:spacing w:after="0" w:line="240" w:lineRule="auto"/>
        <w:rPr>
          <w:rFonts w:ascii="Times New Roman" w:eastAsia="Calibri" w:hAnsi="Times New Roman" w:cs="Times New Roman"/>
          <w:b/>
          <w:sz w:val="24"/>
          <w:szCs w:val="24"/>
        </w:rPr>
      </w:pPr>
    </w:p>
    <w:p w:rsidR="00A35144" w:rsidRPr="00A35144" w:rsidRDefault="00A35144" w:rsidP="00A35144">
      <w:pPr>
        <w:autoSpaceDE w:val="0"/>
        <w:autoSpaceDN w:val="0"/>
        <w:adjustRightInd w:val="0"/>
        <w:spacing w:after="0" w:line="240" w:lineRule="auto"/>
        <w:rPr>
          <w:rFonts w:ascii="Times New Roman" w:eastAsia="Calibri" w:hAnsi="Times New Roman" w:cs="Times New Roman"/>
          <w:b/>
          <w:sz w:val="24"/>
          <w:szCs w:val="24"/>
        </w:rPr>
      </w:pPr>
    </w:p>
    <w:p w:rsidR="00A35144" w:rsidRPr="00A35144" w:rsidRDefault="00A35144" w:rsidP="00A35144">
      <w:pPr>
        <w:autoSpaceDE w:val="0"/>
        <w:autoSpaceDN w:val="0"/>
        <w:adjustRightInd w:val="0"/>
        <w:spacing w:after="0" w:line="240" w:lineRule="auto"/>
        <w:rPr>
          <w:rFonts w:ascii="Times New Roman" w:eastAsia="Calibri" w:hAnsi="Times New Roman" w:cs="Times New Roman"/>
          <w:b/>
          <w:sz w:val="24"/>
          <w:szCs w:val="24"/>
        </w:rPr>
      </w:pPr>
      <w:r w:rsidRPr="00A35144">
        <w:rPr>
          <w:rFonts w:ascii="Times New Roman" w:eastAsia="Calibri" w:hAnsi="Times New Roman" w:cs="Times New Roman"/>
          <w:b/>
          <w:sz w:val="24"/>
          <w:szCs w:val="24"/>
          <w:lang w:val="en-US"/>
        </w:rPr>
        <w:t>VIII</w:t>
      </w:r>
      <w:r w:rsidRPr="00A35144">
        <w:rPr>
          <w:rFonts w:ascii="Times New Roman" w:eastAsia="Calibri" w:hAnsi="Times New Roman" w:cs="Times New Roman"/>
          <w:b/>
          <w:sz w:val="24"/>
          <w:szCs w:val="24"/>
        </w:rPr>
        <w:t>. Материально-техническое обеспечение программы</w:t>
      </w:r>
    </w:p>
    <w:p w:rsidR="00A35144" w:rsidRPr="00A35144" w:rsidRDefault="00A35144" w:rsidP="00A35144">
      <w:pPr>
        <w:autoSpaceDE w:val="0"/>
        <w:autoSpaceDN w:val="0"/>
        <w:adjustRightInd w:val="0"/>
        <w:spacing w:after="0" w:line="240" w:lineRule="auto"/>
        <w:rPr>
          <w:rFonts w:ascii="Times New Roman" w:eastAsia="Calibri" w:hAnsi="Times New Roman" w:cs="Times New Roman"/>
          <w:sz w:val="24"/>
          <w:szCs w:val="24"/>
        </w:rPr>
      </w:pPr>
    </w:p>
    <w:p w:rsidR="00A35144" w:rsidRPr="00A35144" w:rsidRDefault="00A35144" w:rsidP="00A35144">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35144">
        <w:rPr>
          <w:rFonts w:ascii="Times New Roman" w:eastAsia="Calibri" w:hAnsi="Times New Roman" w:cs="Times New Roman"/>
          <w:sz w:val="24"/>
          <w:szCs w:val="24"/>
        </w:rPr>
        <w:t>Классная доска с набором приспособлений для крепления таблиц.</w:t>
      </w:r>
    </w:p>
    <w:p w:rsidR="00A35144" w:rsidRPr="00A35144" w:rsidRDefault="00A35144" w:rsidP="00A35144">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35144">
        <w:rPr>
          <w:rFonts w:ascii="Times New Roman" w:eastAsia="Calibri" w:hAnsi="Times New Roman" w:cs="Times New Roman"/>
          <w:sz w:val="24"/>
          <w:szCs w:val="24"/>
        </w:rPr>
        <w:t>Магнитная доска.</w:t>
      </w:r>
    </w:p>
    <w:p w:rsidR="00A35144" w:rsidRPr="00A35144" w:rsidRDefault="00A35144" w:rsidP="00A35144">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35144">
        <w:rPr>
          <w:rFonts w:ascii="Times New Roman" w:eastAsia="Calibri" w:hAnsi="Times New Roman" w:cs="Times New Roman"/>
          <w:sz w:val="24"/>
          <w:szCs w:val="24"/>
        </w:rPr>
        <w:t>Персональный компьютер.</w:t>
      </w:r>
    </w:p>
    <w:p w:rsidR="00A35144" w:rsidRPr="00A35144" w:rsidRDefault="00A35144" w:rsidP="00A35144">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35144">
        <w:rPr>
          <w:rFonts w:ascii="Times New Roman" w:eastAsia="Calibri" w:hAnsi="Times New Roman" w:cs="Times New Roman"/>
          <w:sz w:val="24"/>
          <w:szCs w:val="24"/>
        </w:rPr>
        <w:t>Мультимедийный проектор.</w:t>
      </w:r>
    </w:p>
    <w:p w:rsidR="00A35144" w:rsidRPr="00A35144" w:rsidRDefault="00A35144" w:rsidP="00A35144">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A35144">
        <w:rPr>
          <w:rFonts w:ascii="Times New Roman" w:eastAsia="Calibri" w:hAnsi="Times New Roman" w:cs="Times New Roman"/>
          <w:sz w:val="24"/>
          <w:szCs w:val="24"/>
        </w:rPr>
        <w:t>Комплекты таблиц «Математика»</w:t>
      </w:r>
    </w:p>
    <w:p w:rsidR="00907DC2" w:rsidRDefault="00907DC2"/>
    <w:sectPr w:rsidR="0090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931"/>
    <w:multiLevelType w:val="hybridMultilevel"/>
    <w:tmpl w:val="49E8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0D66FD"/>
    <w:multiLevelType w:val="hybridMultilevel"/>
    <w:tmpl w:val="931E8D76"/>
    <w:lvl w:ilvl="0" w:tplc="CB9E16FC">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1B2C06"/>
    <w:multiLevelType w:val="hybridMultilevel"/>
    <w:tmpl w:val="3C88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8C"/>
    <w:rsid w:val="00907DC2"/>
    <w:rsid w:val="00A35144"/>
    <w:rsid w:val="00B9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4564</Words>
  <Characters>26019</Characters>
  <Application>Microsoft Office Word</Application>
  <DocSecurity>0</DocSecurity>
  <Lines>216</Lines>
  <Paragraphs>61</Paragraphs>
  <ScaleCrop>false</ScaleCrop>
  <Company>SPecialiST RePack</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2018-11-05T18:16:00Z</dcterms:created>
  <dcterms:modified xsi:type="dcterms:W3CDTF">2018-11-05T18:17:00Z</dcterms:modified>
</cp:coreProperties>
</file>